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9FC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pPr>
      <w: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t>习近平对学校思政课建设作出</w:t>
      </w:r>
    </w:p>
    <w:p w14:paraId="754A1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pPr>
      <w: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t>重要指示强调：不断开创新时代思政教育</w:t>
      </w:r>
    </w:p>
    <w:p w14:paraId="000A5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pPr>
      <w: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t>新局面 努力培养更多让党放心爱国奉献</w:t>
      </w:r>
    </w:p>
    <w:p w14:paraId="2389C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t>担当民族复兴重任的时代新人</w:t>
      </w:r>
    </w:p>
    <w:p w14:paraId="209801CD">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2024-05-11 16:17 来源： 新华社</w:t>
      </w:r>
    </w:p>
    <w:p w14:paraId="6BC5EB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14:paraId="5F7ECC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pPr>
      <w:r>
        <w:rPr>
          <w:rStyle w:val="6"/>
          <w:rFonts w:hint="eastAsia" w:ascii="宋体" w:hAnsi="宋体" w:eastAsia="宋体" w:cs="宋体"/>
          <w:i w:val="0"/>
          <w:iCs w:val="0"/>
          <w:caps w:val="0"/>
          <w:color w:val="800000"/>
          <w:spacing w:val="0"/>
          <w:sz w:val="24"/>
          <w:szCs w:val="24"/>
          <w:bdr w:val="none" w:color="auto" w:sz="0" w:space="0"/>
          <w:shd w:val="clear" w:fill="FFFFFF"/>
        </w:rPr>
        <w:t>习近平对学校思政课建设作出重要指示强调</w:t>
      </w:r>
      <w:r>
        <w:rPr>
          <w:rStyle w:val="6"/>
          <w:rFonts w:hint="eastAsia" w:ascii="宋体" w:hAnsi="宋体" w:eastAsia="宋体" w:cs="宋体"/>
          <w:i w:val="0"/>
          <w:iCs w:val="0"/>
          <w:caps w:val="0"/>
          <w:color w:val="800000"/>
          <w:spacing w:val="0"/>
          <w:sz w:val="24"/>
          <w:szCs w:val="24"/>
          <w:bdr w:val="none" w:color="auto" w:sz="0" w:space="0"/>
          <w:shd w:val="clear" w:fill="FFFFFF"/>
        </w:rPr>
        <w:br w:type="textWrapping"/>
      </w:r>
      <w:r>
        <w:rPr>
          <w:rStyle w:val="6"/>
          <w:rFonts w:hint="eastAsia" w:ascii="宋体" w:hAnsi="宋体" w:eastAsia="宋体" w:cs="宋体"/>
          <w:i w:val="0"/>
          <w:iCs w:val="0"/>
          <w:caps w:val="0"/>
          <w:color w:val="800000"/>
          <w:spacing w:val="0"/>
          <w:sz w:val="24"/>
          <w:szCs w:val="24"/>
          <w:bdr w:val="none" w:color="auto" w:sz="0" w:space="0"/>
          <w:shd w:val="clear" w:fill="FFFFFF"/>
        </w:rPr>
        <w:t>不断开创新时代思政教育新局面</w:t>
      </w:r>
      <w:r>
        <w:rPr>
          <w:rStyle w:val="6"/>
          <w:rFonts w:hint="eastAsia" w:ascii="宋体" w:hAnsi="宋体" w:eastAsia="宋体" w:cs="宋体"/>
          <w:i w:val="0"/>
          <w:iCs w:val="0"/>
          <w:caps w:val="0"/>
          <w:color w:val="800000"/>
          <w:spacing w:val="0"/>
          <w:sz w:val="24"/>
          <w:szCs w:val="24"/>
          <w:bdr w:val="none" w:color="auto" w:sz="0" w:space="0"/>
          <w:shd w:val="clear" w:fill="FFFFFF"/>
        </w:rPr>
        <w:br w:type="textWrapping"/>
      </w:r>
      <w:r>
        <w:rPr>
          <w:rStyle w:val="6"/>
          <w:rFonts w:hint="eastAsia" w:ascii="宋体" w:hAnsi="宋体" w:eastAsia="宋体" w:cs="宋体"/>
          <w:i w:val="0"/>
          <w:iCs w:val="0"/>
          <w:caps w:val="0"/>
          <w:color w:val="800000"/>
          <w:spacing w:val="0"/>
          <w:sz w:val="24"/>
          <w:szCs w:val="24"/>
          <w:bdr w:val="none" w:color="auto" w:sz="0" w:space="0"/>
          <w:shd w:val="clear" w:fill="FFFFFF"/>
        </w:rPr>
        <w:t>努力培养更多让党放心爱国奉献担当民族复兴重任的时代新人</w:t>
      </w:r>
      <w:r>
        <w:rPr>
          <w:rStyle w:val="6"/>
          <w:rFonts w:hint="eastAsia" w:ascii="宋体" w:hAnsi="宋体" w:eastAsia="宋体" w:cs="宋体"/>
          <w:i w:val="0"/>
          <w:iCs w:val="0"/>
          <w:caps w:val="0"/>
          <w:color w:val="800000"/>
          <w:spacing w:val="0"/>
          <w:sz w:val="24"/>
          <w:szCs w:val="24"/>
          <w:bdr w:val="none" w:color="auto" w:sz="0" w:space="0"/>
          <w:shd w:val="clear" w:fill="FFFFFF"/>
        </w:rPr>
        <w:br w:type="textWrapping"/>
      </w:r>
      <w:r>
        <w:rPr>
          <w:rStyle w:val="6"/>
          <w:rFonts w:hint="eastAsia" w:ascii="宋体" w:hAnsi="宋体" w:eastAsia="宋体" w:cs="宋体"/>
          <w:i w:val="0"/>
          <w:iCs w:val="0"/>
          <w:caps w:val="0"/>
          <w:color w:val="800000"/>
          <w:spacing w:val="0"/>
          <w:sz w:val="24"/>
          <w:szCs w:val="24"/>
          <w:bdr w:val="none" w:color="auto" w:sz="0" w:space="0"/>
          <w:shd w:val="clear" w:fill="FFFFFF"/>
        </w:rPr>
        <w:t>丁薛祥出席新时代学校思政课建设推进会并讲话</w:t>
      </w:r>
    </w:p>
    <w:p w14:paraId="14D2A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新华社北京5月11日电 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向更加鲜明，思政课教师乐教善教、潜心育人的信心底气更足，广大青少年学生“四个自信”明显增强、精神面貌奋发昂扬，思政课发展环境和整体生态发生全局性、根本性转变。</w:t>
      </w:r>
    </w:p>
    <w:p w14:paraId="1B03B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14:paraId="6C11E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习近平强调，各级党委（党组）要把思政课建设摆上重要议程，各级各类学校要自觉担起主体责任，不断开创新时代思政教育新局面，努力培养更多让党放心、爱国奉献、担当民族复兴重任的时代新人。</w:t>
      </w:r>
    </w:p>
    <w:p w14:paraId="53E338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新时代学校思政课建设推进会5月11日在京召开。会上传达了习近平重要指示。中共中央政治局常委、国务院副总理丁薛祥出席会议并讲话。</w:t>
      </w:r>
    </w:p>
    <w:p w14:paraId="7B58B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14:paraId="20653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pPr>
      <w:r>
        <w:rPr>
          <w:rFonts w:hint="eastAsia" w:ascii="宋体" w:hAnsi="宋体" w:eastAsia="宋体" w:cs="宋体"/>
          <w:i w:val="0"/>
          <w:iCs w:val="0"/>
          <w:caps w:val="0"/>
          <w:color w:val="333333"/>
          <w:spacing w:val="0"/>
          <w:sz w:val="24"/>
          <w:szCs w:val="24"/>
          <w:shd w:val="clear" w:fill="FFFFFF"/>
        </w:rPr>
        <w:drawing>
          <wp:inline distT="0" distB="0" distL="114300" distR="114300">
            <wp:extent cx="4849495" cy="3382645"/>
            <wp:effectExtent l="0" t="0" r="825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49495" cy="3382645"/>
                    </a:xfrm>
                    <a:prstGeom prst="rect">
                      <a:avLst/>
                    </a:prstGeom>
                    <a:noFill/>
                    <a:ln w="9525">
                      <a:noFill/>
                    </a:ln>
                  </pic:spPr>
                </pic:pic>
              </a:graphicData>
            </a:graphic>
          </wp:inline>
        </w:drawing>
      </w:r>
    </w:p>
    <w:p w14:paraId="44EBE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i w:val="0"/>
          <w:iCs w:val="0"/>
          <w:caps w:val="0"/>
          <w:color w:val="0000FF"/>
          <w:spacing w:val="0"/>
          <w:sz w:val="24"/>
          <w:szCs w:val="24"/>
          <w:bdr w:val="none" w:color="auto" w:sz="0" w:space="0"/>
          <w:shd w:val="clear" w:fill="FFFFFF"/>
        </w:rPr>
        <w:t>5月11日，新时代学校思政课建设推进会在北京召开。会上传达了习近平重要指示。中共中央政治局常委、国务院副总理丁薛祥出席会议并讲话。新华社记者 刘卫兵 摄</w:t>
      </w:r>
    </w:p>
    <w:p w14:paraId="42D15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14:paraId="5AA9C1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中央网信办、国家文物局、北京市、福建省、中国人民大学、复旦大学、东北师范大学附属中学、长沙市育英小学有关同志作交流发言。</w:t>
      </w:r>
    </w:p>
    <w:p w14:paraId="4605C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李干杰、李书磊出席会议。</w:t>
      </w:r>
    </w:p>
    <w:p w14:paraId="6A2B8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中央教育工作领导小组成员，各省区市和新疆生产建设兵团、中央和国家机关有关部门负责同志，优秀思政课教师代表等参加会议。</w:t>
      </w:r>
    </w:p>
    <w:p w14:paraId="6764E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会前，丁薛祥到北京科技大学和北京市第一五九中学调研，了解思政课线上线下集体备课情况，听取思政课现场教学，与教师和学生交流。</w:t>
      </w:r>
    </w:p>
    <w:p w14:paraId="479A7111">
      <w:pPr>
        <w:keepNext w:val="0"/>
        <w:keepLines w:val="0"/>
        <w:pageBreakBefore w:val="0"/>
        <w:kinsoku/>
        <w:wordWrap/>
        <w:overflowPunct/>
        <w:topLinePunct w:val="0"/>
        <w:autoSpaceDE/>
        <w:autoSpaceDN/>
        <w:bidi w:val="0"/>
        <w:adjustRightInd/>
        <w:snapToGrid/>
        <w:spacing w:line="600" w:lineRule="atLeas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GNlMzUzNzBhNzQxM2RiODQ4NTlkZGNkZWYyY2YifQ=="/>
  </w:docVars>
  <w:rsids>
    <w:rsidRoot w:val="00000000"/>
    <w:rsid w:val="27B2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2024-08-15T07:09:11Z</dcterms:created>
  <dc:creator>Administrator</dc:creator>
  <cp:lastModifiedBy>Administrator</cp:lastModifiedBy>
  <dcterms:modified xsi:type="dcterms:W3CDTF">2024-08-15T07:12:13Z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2BCB5E6B2F9041AE925DCCA610DC920B_12</vt:lpwstr>
  </property>
</Properties>
</file>