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8B527">
      <w:pPr>
        <w:pStyle w:val="4"/>
      </w:pPr>
      <w:bookmarkStart w:id="0" w:name="_Toc7213"/>
      <w:r>
        <w:rPr>
          <w:rFonts w:hint="eastAsia"/>
        </w:rPr>
        <w:t>招标公告</w:t>
      </w:r>
      <w:bookmarkEnd w:id="0"/>
    </w:p>
    <w:p w14:paraId="50C11F22">
      <w:pPr>
        <w:ind w:left="480" w:firstLine="643" w:firstLineChars="200"/>
        <w:jc w:val="center"/>
        <w:rPr>
          <w:b/>
          <w:sz w:val="32"/>
          <w:szCs w:val="32"/>
        </w:rPr>
      </w:pPr>
      <w:r>
        <w:rPr>
          <w:rFonts w:hint="eastAsia"/>
          <w:b/>
          <w:sz w:val="32"/>
          <w:szCs w:val="32"/>
        </w:rPr>
        <w:t>河南省理工中等专业学校</w:t>
      </w:r>
      <w:r>
        <w:rPr>
          <w:rFonts w:hint="eastAsia"/>
          <w:b/>
          <w:sz w:val="32"/>
          <w:szCs w:val="32"/>
          <w:lang w:eastAsia="zh-CN"/>
        </w:rPr>
        <w:t>空调维修</w:t>
      </w:r>
      <w:bookmarkStart w:id="1" w:name="_GoBack"/>
      <w:bookmarkEnd w:id="1"/>
      <w:r>
        <w:rPr>
          <w:rFonts w:hint="eastAsia"/>
          <w:b/>
          <w:sz w:val="32"/>
          <w:szCs w:val="32"/>
        </w:rPr>
        <w:t>项目</w:t>
      </w:r>
    </w:p>
    <w:p w14:paraId="5FB2F413">
      <w:pPr>
        <w:numPr>
          <w:ilvl w:val="1"/>
          <w:numId w:val="0"/>
        </w:numPr>
        <w:ind w:firstLine="480" w:firstLineChars="200"/>
        <w:rPr>
          <w:sz w:val="24"/>
        </w:rPr>
      </w:pPr>
      <w:r>
        <w:rPr>
          <w:rFonts w:hint="eastAsia"/>
          <w:sz w:val="24"/>
        </w:rPr>
        <w:t xml:space="preserve"> 河南省理工中等专业学校</w:t>
      </w:r>
      <w:r>
        <w:rPr>
          <w:rFonts w:hint="eastAsia"/>
          <w:sz w:val="24"/>
          <w:lang w:eastAsia="zh-CN"/>
        </w:rPr>
        <w:t>《</w:t>
      </w:r>
      <w:r>
        <w:rPr>
          <w:rFonts w:hint="eastAsia"/>
          <w:sz w:val="24"/>
        </w:rPr>
        <w:t>202</w:t>
      </w:r>
      <w:r>
        <w:rPr>
          <w:rFonts w:hint="eastAsia"/>
          <w:sz w:val="24"/>
          <w:lang w:val="en-US" w:eastAsia="zh-CN"/>
        </w:rPr>
        <w:t>4年空调及附属设备维修</w:t>
      </w:r>
      <w:r>
        <w:rPr>
          <w:rFonts w:hint="eastAsia"/>
          <w:sz w:val="24"/>
          <w:lang w:eastAsia="zh-CN"/>
        </w:rPr>
        <w:t>项目》</w:t>
      </w:r>
      <w:r>
        <w:rPr>
          <w:rFonts w:hint="eastAsia"/>
          <w:sz w:val="24"/>
        </w:rPr>
        <w:t>位于郑州市茂花路6号，现对该项目进行招标，欢迎符合相应资格条件的公司参加投标。</w:t>
      </w:r>
    </w:p>
    <w:p w14:paraId="267A4351">
      <w:pPr>
        <w:numPr>
          <w:ilvl w:val="0"/>
          <w:numId w:val="1"/>
        </w:numPr>
        <w:rPr>
          <w:sz w:val="24"/>
        </w:rPr>
      </w:pPr>
      <w:r>
        <w:rPr>
          <w:rFonts w:hint="eastAsia"/>
          <w:b/>
          <w:sz w:val="24"/>
        </w:rPr>
        <w:t>项目概况与招标范围</w:t>
      </w:r>
      <w:r>
        <w:rPr>
          <w:rFonts w:hint="eastAsia"/>
          <w:sz w:val="24"/>
        </w:rPr>
        <w:t>：</w:t>
      </w:r>
    </w:p>
    <w:p w14:paraId="6E72CC55">
      <w:pPr>
        <w:numPr>
          <w:ilvl w:val="1"/>
          <w:numId w:val="0"/>
        </w:numPr>
        <w:ind w:left="480" w:leftChars="0" w:firstLine="0" w:firstLineChars="0"/>
        <w:rPr>
          <w:sz w:val="24"/>
        </w:rPr>
      </w:pPr>
      <w:r>
        <w:rPr>
          <w:rFonts w:hint="default" w:ascii="Times New Roman" w:hAnsi="Times New Roman" w:eastAsia="宋体" w:cs="Times New Roman"/>
          <w:kern w:val="2"/>
          <w:sz w:val="24"/>
          <w:szCs w:val="24"/>
          <w:lang w:val="en-US" w:eastAsia="zh-CN" w:bidi="ar-SA"/>
        </w:rPr>
        <w:t>1、</w:t>
      </w:r>
      <w:r>
        <w:rPr>
          <w:rFonts w:hint="eastAsia"/>
          <w:sz w:val="24"/>
        </w:rPr>
        <w:t>项目名称：河南省理工中等专业学校</w:t>
      </w:r>
      <w:r>
        <w:rPr>
          <w:rFonts w:hint="eastAsia"/>
          <w:sz w:val="24"/>
          <w:lang w:val="en-US" w:eastAsia="zh-CN"/>
        </w:rPr>
        <w:t>空调及附属设备维修</w:t>
      </w:r>
      <w:r>
        <w:rPr>
          <w:rFonts w:hint="eastAsia"/>
          <w:sz w:val="24"/>
          <w:lang w:eastAsia="zh-CN"/>
        </w:rPr>
        <w:t>项目</w:t>
      </w:r>
    </w:p>
    <w:p w14:paraId="7C037816">
      <w:pPr>
        <w:numPr>
          <w:ilvl w:val="1"/>
          <w:numId w:val="0"/>
        </w:numPr>
        <w:ind w:left="480" w:leftChars="0" w:firstLine="0" w:firstLineChars="0"/>
        <w:rPr>
          <w:sz w:val="24"/>
        </w:rPr>
      </w:pP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w:t>
      </w:r>
      <w:r>
        <w:rPr>
          <w:rFonts w:hint="eastAsia"/>
          <w:sz w:val="24"/>
        </w:rPr>
        <w:t>质量要求：合格，符合采购人要求</w:t>
      </w:r>
    </w:p>
    <w:p w14:paraId="7B7E4C01">
      <w:pPr>
        <w:numPr>
          <w:ilvl w:val="1"/>
          <w:numId w:val="0"/>
        </w:numPr>
        <w:ind w:left="480" w:leftChars="0" w:firstLine="0" w:firstLineChars="0"/>
        <w:rPr>
          <w:sz w:val="24"/>
        </w:rPr>
      </w:pP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w:t>
      </w:r>
      <w:r>
        <w:rPr>
          <w:rFonts w:hint="eastAsia" w:ascii="宋体" w:hAnsi="宋体"/>
          <w:sz w:val="24"/>
        </w:rPr>
        <w:t>标段划分：本项目为一个标段</w:t>
      </w:r>
    </w:p>
    <w:p w14:paraId="111BCCB2">
      <w:pPr>
        <w:numPr>
          <w:ilvl w:val="1"/>
          <w:numId w:val="0"/>
        </w:numPr>
        <w:ind w:left="480" w:leftChars="0" w:firstLine="0" w:firstLineChars="0"/>
        <w:rPr>
          <w:sz w:val="24"/>
        </w:rPr>
      </w:pPr>
      <w:r>
        <w:rPr>
          <w:rFonts w:hint="eastAsia"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w:t>
      </w:r>
      <w:r>
        <w:rPr>
          <w:rFonts w:hint="eastAsia" w:ascii="宋体" w:hAnsi="宋体"/>
          <w:sz w:val="24"/>
        </w:rPr>
        <w:t>招标范围：</w:t>
      </w:r>
      <w:r>
        <w:rPr>
          <w:rFonts w:hint="eastAsia"/>
          <w:sz w:val="24"/>
          <w:lang w:val="en-US" w:eastAsia="zh-CN"/>
        </w:rPr>
        <w:t>空调及附属设备维修</w:t>
      </w:r>
    </w:p>
    <w:p w14:paraId="7F5B9E55">
      <w:pPr>
        <w:numPr>
          <w:ilvl w:val="1"/>
          <w:numId w:val="0"/>
        </w:numPr>
        <w:ind w:left="480" w:leftChars="0" w:firstLine="0" w:firstLineChars="0"/>
        <w:rPr>
          <w:sz w:val="24"/>
        </w:rPr>
      </w:pP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w:t>
      </w:r>
      <w:r>
        <w:rPr>
          <w:rFonts w:hint="eastAsia" w:ascii="宋体" w:hAnsi="宋体"/>
          <w:sz w:val="24"/>
          <w:lang w:eastAsia="zh-CN"/>
        </w:rPr>
        <w:t>现场勘查：不统一组织勘查现场</w:t>
      </w:r>
    </w:p>
    <w:p w14:paraId="297C6CBA">
      <w:pPr>
        <w:rPr>
          <w:rFonts w:ascii="宋体" w:hAnsi="宋体"/>
          <w:sz w:val="24"/>
        </w:rPr>
      </w:pPr>
    </w:p>
    <w:p w14:paraId="596FAD6F">
      <w:pPr>
        <w:numPr>
          <w:ilvl w:val="0"/>
          <w:numId w:val="1"/>
        </w:numPr>
        <w:jc w:val="left"/>
        <w:rPr>
          <w:rFonts w:ascii="宋体" w:hAnsi="宋体"/>
          <w:sz w:val="24"/>
        </w:rPr>
      </w:pPr>
      <w:r>
        <w:rPr>
          <w:rFonts w:hint="eastAsia" w:ascii="宋体" w:hAnsi="宋体"/>
          <w:b/>
          <w:sz w:val="24"/>
        </w:rPr>
        <w:t>投标人资质要求</w:t>
      </w:r>
      <w:r>
        <w:rPr>
          <w:rFonts w:hint="eastAsia" w:ascii="宋体" w:hAnsi="宋体"/>
          <w:sz w:val="24"/>
        </w:rPr>
        <w:t>：</w:t>
      </w:r>
    </w:p>
    <w:p w14:paraId="5A59D6E2">
      <w:pPr>
        <w:widowControl/>
        <w:spacing w:line="360" w:lineRule="auto"/>
        <w:ind w:firstLine="480" w:firstLineChars="200"/>
        <w:jc w:val="left"/>
        <w:rPr>
          <w:rFonts w:ascii="宋体" w:hAnsi="宋体"/>
          <w:sz w:val="24"/>
        </w:rPr>
      </w:pPr>
      <w:r>
        <w:rPr>
          <w:rFonts w:hint="eastAsia" w:ascii="宋体" w:hAnsi="宋体"/>
          <w:sz w:val="24"/>
        </w:rPr>
        <w:t>2.1、投标人须具有独立法人资格；具有有效的企业法人营业执照，经营范围</w:t>
      </w:r>
      <w:r>
        <w:rPr>
          <w:rFonts w:hint="eastAsia" w:ascii="宋体" w:hAnsi="宋体"/>
          <w:sz w:val="24"/>
          <w:lang w:eastAsia="zh-CN"/>
        </w:rPr>
        <w:t>符合法律规定</w:t>
      </w:r>
      <w:r>
        <w:rPr>
          <w:rFonts w:hint="eastAsia" w:ascii="宋体" w:hAnsi="宋体"/>
          <w:sz w:val="24"/>
        </w:rPr>
        <w:t>。</w:t>
      </w:r>
    </w:p>
    <w:p w14:paraId="22F660C8">
      <w:pPr>
        <w:spacing w:line="420" w:lineRule="exact"/>
        <w:ind w:left="420" w:leftChars="200"/>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投标人应提供通过“信用中国”网站（www.creditchina.gov.cn）查询列入失信被执行人、重大税收违法案件当事人名单网页打印件或网上截图并加盖供应商公章，列入失信被执行人、重大税收违法案件当事人名单的投标人，不得参与本次活动。</w:t>
      </w:r>
    </w:p>
    <w:p w14:paraId="7FB0D19F">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、本项目不允许联合体投标。</w:t>
      </w:r>
    </w:p>
    <w:p w14:paraId="3A626FB6">
      <w:pPr>
        <w:spacing w:line="420" w:lineRule="exact"/>
        <w:ind w:left="420" w:leftChars="200"/>
        <w:rPr>
          <w:rFonts w:ascii="宋体" w:hAnsi="宋体"/>
          <w:sz w:val="24"/>
          <w:lang w:val="zh-CN"/>
        </w:rPr>
      </w:pPr>
      <w:r>
        <w:rPr>
          <w:rFonts w:hint="eastAsia" w:ascii="宋体" w:hAnsi="宋体"/>
          <w:sz w:val="24"/>
        </w:rPr>
        <w:t>2.</w:t>
      </w:r>
      <w:r>
        <w:rPr>
          <w:rFonts w:hint="eastAsia" w:ascii="宋体" w:hAnsi="宋体"/>
          <w:sz w:val="24"/>
          <w:lang w:val="en-US" w:eastAsia="zh-CN"/>
        </w:rPr>
        <w:t>4</w:t>
      </w:r>
      <w:r>
        <w:rPr>
          <w:rFonts w:hint="eastAsia" w:ascii="宋体" w:hAnsi="宋体"/>
          <w:sz w:val="24"/>
        </w:rPr>
        <w:t>、</w:t>
      </w:r>
      <w:r>
        <w:rPr>
          <w:rFonts w:hint="eastAsia" w:ascii="宋体" w:hAnsi="宋体"/>
          <w:sz w:val="24"/>
          <w:lang w:val="zh-CN"/>
        </w:rPr>
        <w:t>投标人未列入我校不良信誉名单。</w:t>
      </w:r>
    </w:p>
    <w:p w14:paraId="3211A3D9">
      <w:pPr>
        <w:autoSpaceDE w:val="0"/>
        <w:autoSpaceDN w:val="0"/>
        <w:adjustRightInd w:val="0"/>
        <w:spacing w:line="360" w:lineRule="auto"/>
        <w:rPr>
          <w:rFonts w:ascii="宋体" w:hAnsi="宋体"/>
          <w:b/>
          <w:bCs/>
          <w:kern w:val="0"/>
          <w:sz w:val="28"/>
          <w:szCs w:val="28"/>
        </w:rPr>
      </w:pPr>
      <w:r>
        <w:rPr>
          <w:rFonts w:hint="eastAsia" w:ascii="宋体" w:hAnsi="宋体"/>
          <w:b/>
          <w:kern w:val="0"/>
          <w:sz w:val="24"/>
        </w:rPr>
        <w:t>三、</w:t>
      </w:r>
      <w:r>
        <w:rPr>
          <w:rFonts w:hint="eastAsia" w:ascii="宋体" w:hAnsi="宋体"/>
          <w:b/>
          <w:kern w:val="0"/>
          <w:sz w:val="24"/>
          <w:lang w:eastAsia="zh-CN"/>
        </w:rPr>
        <w:t>招标设备故障描述</w:t>
      </w:r>
    </w:p>
    <w:p w14:paraId="0D2870D6">
      <w:r>
        <w:rPr>
          <w:rFonts w:hint="eastAsia"/>
          <w:b/>
          <w:bCs/>
          <w:sz w:val="24"/>
        </w:rPr>
        <w:t>1、</w:t>
      </w:r>
      <w:r>
        <w:rPr>
          <w:rFonts w:hint="eastAsia"/>
          <w:b/>
          <w:bCs/>
          <w:sz w:val="24"/>
          <w:lang w:eastAsia="zh-CN"/>
        </w:rPr>
        <w:t>故障描述</w:t>
      </w:r>
      <w:r>
        <w:rPr>
          <w:rFonts w:hint="eastAsia"/>
          <w:b w:val="0"/>
          <w:bCs w:val="0"/>
          <w:sz w:val="24"/>
        </w:rPr>
        <w:t>：</w:t>
      </w:r>
    </w:p>
    <w:tbl>
      <w:tblPr>
        <w:tblStyle w:val="11"/>
        <w:tblW w:w="76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561"/>
      </w:tblGrid>
      <w:tr w14:paraId="6CA5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D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A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故障内容</w:t>
            </w:r>
          </w:p>
        </w:tc>
      </w:tr>
      <w:tr w14:paraId="57F3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0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8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2号主机控制器故障，1系统压力异常</w:t>
            </w:r>
          </w:p>
        </w:tc>
      </w:tr>
      <w:tr w14:paraId="0452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A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4号主机1系统压缩机线圈故障，压缩机无法启动</w:t>
            </w:r>
            <w:r>
              <w:rPr>
                <w:rFonts w:hint="eastAsia" w:ascii="宋体" w:hAnsi="宋体" w:cs="宋体"/>
                <w:i w:val="0"/>
                <w:iCs w:val="0"/>
                <w:color w:val="000000"/>
                <w:kern w:val="0"/>
                <w:sz w:val="24"/>
                <w:szCs w:val="24"/>
                <w:u w:val="none"/>
                <w:lang w:val="en-US" w:eastAsia="zh-CN" w:bidi="ar"/>
              </w:rPr>
              <w:t>，控制柜及电气故障，2系统低压报警</w:t>
            </w:r>
            <w:r>
              <w:rPr>
                <w:rFonts w:hint="eastAsia" w:ascii="宋体" w:hAnsi="宋体" w:eastAsia="宋体" w:cs="宋体"/>
                <w:i w:val="0"/>
                <w:iCs w:val="0"/>
                <w:color w:val="000000"/>
                <w:kern w:val="0"/>
                <w:sz w:val="24"/>
                <w:szCs w:val="24"/>
                <w:u w:val="none"/>
                <w:lang w:val="en-US" w:eastAsia="zh-CN" w:bidi="ar"/>
              </w:rPr>
              <w:t>。</w:t>
            </w:r>
          </w:p>
        </w:tc>
      </w:tr>
      <w:tr w14:paraId="6496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20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D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1号主机冷冻水管道</w:t>
            </w:r>
            <w:r>
              <w:rPr>
                <w:rFonts w:hint="eastAsia" w:ascii="宋体" w:hAnsi="宋体" w:cs="宋体"/>
                <w:i w:val="0"/>
                <w:iCs w:val="0"/>
                <w:color w:val="000000"/>
                <w:kern w:val="0"/>
                <w:sz w:val="24"/>
                <w:szCs w:val="24"/>
                <w:u w:val="none"/>
                <w:lang w:val="en-US" w:eastAsia="zh-CN" w:bidi="ar"/>
              </w:rPr>
              <w:t>老化泄露维修</w:t>
            </w:r>
            <w:r>
              <w:rPr>
                <w:rFonts w:hint="eastAsia" w:ascii="宋体" w:hAnsi="宋体" w:eastAsia="宋体" w:cs="宋体"/>
                <w:i w:val="0"/>
                <w:iCs w:val="0"/>
                <w:color w:val="000000"/>
                <w:kern w:val="0"/>
                <w:sz w:val="24"/>
                <w:szCs w:val="24"/>
                <w:u w:val="none"/>
                <w:lang w:val="en-US" w:eastAsia="zh-CN" w:bidi="ar"/>
              </w:rPr>
              <w:t>。</w:t>
            </w:r>
          </w:p>
        </w:tc>
      </w:tr>
      <w:tr w14:paraId="4E54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525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E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西院冷却塔补水管泄漏</w:t>
            </w:r>
          </w:p>
        </w:tc>
      </w:tr>
      <w:tr w14:paraId="7747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65A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3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两台</w:t>
            </w:r>
            <w:r>
              <w:rPr>
                <w:rFonts w:hint="eastAsia" w:ascii="宋体" w:hAnsi="宋体" w:cs="宋体"/>
                <w:i w:val="0"/>
                <w:iCs w:val="0"/>
                <w:color w:val="000000"/>
                <w:kern w:val="0"/>
                <w:sz w:val="24"/>
                <w:szCs w:val="24"/>
                <w:u w:val="none"/>
                <w:lang w:val="en-US" w:eastAsia="zh-CN" w:bidi="ar"/>
              </w:rPr>
              <w:t>55KW</w:t>
            </w:r>
            <w:r>
              <w:rPr>
                <w:rFonts w:hint="eastAsia" w:ascii="宋体" w:hAnsi="宋体" w:eastAsia="宋体" w:cs="宋体"/>
                <w:i w:val="0"/>
                <w:iCs w:val="0"/>
                <w:color w:val="000000"/>
                <w:kern w:val="0"/>
                <w:sz w:val="24"/>
                <w:szCs w:val="24"/>
                <w:u w:val="none"/>
                <w:lang w:val="en-US" w:eastAsia="zh-CN" w:bidi="ar"/>
              </w:rPr>
              <w:t>水泵烧坏</w:t>
            </w:r>
            <w:r>
              <w:rPr>
                <w:rFonts w:hint="eastAsia" w:ascii="宋体" w:hAnsi="宋体" w:cs="宋体"/>
                <w:i w:val="0"/>
                <w:iCs w:val="0"/>
                <w:color w:val="000000"/>
                <w:kern w:val="0"/>
                <w:sz w:val="24"/>
                <w:szCs w:val="24"/>
                <w:u w:val="none"/>
                <w:lang w:val="en-US" w:eastAsia="zh-CN" w:bidi="ar"/>
              </w:rPr>
              <w:t>维修</w:t>
            </w:r>
          </w:p>
        </w:tc>
      </w:tr>
      <w:tr w14:paraId="64AA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F90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E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台主机冷却水系统流量异常维修</w:t>
            </w:r>
            <w:r>
              <w:rPr>
                <w:rFonts w:hint="eastAsia" w:ascii="宋体" w:hAnsi="宋体" w:eastAsia="宋体" w:cs="宋体"/>
                <w:i w:val="0"/>
                <w:iCs w:val="0"/>
                <w:color w:val="000000"/>
                <w:kern w:val="0"/>
                <w:sz w:val="24"/>
                <w:szCs w:val="24"/>
                <w:u w:val="none"/>
                <w:lang w:val="en-US" w:eastAsia="zh-CN" w:bidi="ar"/>
              </w:rPr>
              <w:t>。</w:t>
            </w:r>
          </w:p>
        </w:tc>
      </w:tr>
      <w:tr w14:paraId="6E78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C4B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5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七号楼楼顶冷却塔补水管漏水</w:t>
            </w:r>
          </w:p>
        </w:tc>
      </w:tr>
      <w:tr w14:paraId="7698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1D1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七号楼楼顶冷却塔泄水阀损坏，更换泄水阀</w:t>
            </w:r>
            <w:r>
              <w:rPr>
                <w:rFonts w:hint="eastAsia" w:ascii="宋体" w:hAnsi="宋体" w:cs="宋体"/>
                <w:i w:val="0"/>
                <w:iCs w:val="0"/>
                <w:color w:val="000000"/>
                <w:kern w:val="0"/>
                <w:sz w:val="24"/>
                <w:szCs w:val="24"/>
                <w:u w:val="none"/>
                <w:lang w:val="en-US" w:eastAsia="zh-CN" w:bidi="ar"/>
              </w:rPr>
              <w:t>及维修</w:t>
            </w:r>
            <w:r>
              <w:rPr>
                <w:rFonts w:hint="eastAsia" w:ascii="宋体" w:hAnsi="宋体" w:eastAsia="宋体" w:cs="宋体"/>
                <w:i w:val="0"/>
                <w:iCs w:val="0"/>
                <w:color w:val="000000"/>
                <w:kern w:val="0"/>
                <w:sz w:val="24"/>
                <w:szCs w:val="24"/>
                <w:u w:val="none"/>
                <w:lang w:val="en-US" w:eastAsia="zh-CN" w:bidi="ar"/>
              </w:rPr>
              <w:t>。</w:t>
            </w:r>
          </w:p>
        </w:tc>
      </w:tr>
    </w:tbl>
    <w:p w14:paraId="6F9AAB73">
      <w:pPr>
        <w:autoSpaceDE w:val="0"/>
        <w:autoSpaceDN w:val="0"/>
        <w:adjustRightInd w:val="0"/>
        <w:spacing w:line="360" w:lineRule="auto"/>
        <w:rPr>
          <w:rFonts w:ascii="宋体" w:hAnsi="宋体"/>
          <w:b/>
          <w:kern w:val="0"/>
          <w:sz w:val="24"/>
        </w:rPr>
      </w:pPr>
      <w:r>
        <w:rPr>
          <w:rFonts w:hint="eastAsia" w:ascii="宋体" w:hAnsi="宋体"/>
          <w:b/>
          <w:kern w:val="0"/>
          <w:sz w:val="24"/>
        </w:rPr>
        <w:t>四、投标报价明细表</w:t>
      </w:r>
    </w:p>
    <w:p w14:paraId="7E3C25E4">
      <w:pPr>
        <w:autoSpaceDE w:val="0"/>
        <w:autoSpaceDN w:val="0"/>
        <w:adjustRightInd w:val="0"/>
        <w:spacing w:line="360" w:lineRule="auto"/>
        <w:rPr>
          <w:rFonts w:ascii="宋体" w:hAnsi="宋体"/>
          <w:bCs/>
          <w:kern w:val="0"/>
          <w:sz w:val="24"/>
        </w:rPr>
      </w:pPr>
      <w:r>
        <w:rPr>
          <w:rFonts w:hint="eastAsia" w:ascii="宋体" w:hAnsi="宋体"/>
          <w:bCs/>
          <w:kern w:val="0"/>
          <w:sz w:val="24"/>
          <w:lang w:val="en-US" w:eastAsia="zh-CN"/>
        </w:rPr>
        <w:t>1、</w:t>
      </w:r>
      <w:r>
        <w:rPr>
          <w:rFonts w:ascii="宋体" w:hAnsi="宋体"/>
          <w:bCs/>
          <w:kern w:val="0"/>
          <w:sz w:val="24"/>
        </w:rPr>
        <w:t>请投标人根据以上技术要求报价。</w:t>
      </w:r>
    </w:p>
    <w:p w14:paraId="0C62EC55">
      <w:pPr>
        <w:autoSpaceDE w:val="0"/>
        <w:autoSpaceDN w:val="0"/>
        <w:adjustRightInd w:val="0"/>
        <w:spacing w:line="360" w:lineRule="auto"/>
        <w:rPr>
          <w:rFonts w:ascii="宋体" w:hAnsi="宋体"/>
          <w:bCs/>
          <w:kern w:val="0"/>
          <w:sz w:val="24"/>
        </w:rPr>
      </w:pPr>
      <w:r>
        <w:rPr>
          <w:rFonts w:hint="eastAsia" w:ascii="宋体" w:hAnsi="宋体"/>
          <w:bCs/>
          <w:kern w:val="0"/>
          <w:sz w:val="24"/>
        </w:rPr>
        <w:t>投标人：（此处填名称并盖章）</w:t>
      </w:r>
    </w:p>
    <w:p w14:paraId="2A2AC177">
      <w:pPr>
        <w:autoSpaceDE w:val="0"/>
        <w:autoSpaceDN w:val="0"/>
        <w:adjustRightInd w:val="0"/>
        <w:spacing w:line="360" w:lineRule="auto"/>
        <w:rPr>
          <w:rFonts w:ascii="宋体" w:hAnsi="宋体"/>
          <w:bCs/>
          <w:kern w:val="0"/>
          <w:sz w:val="24"/>
        </w:rPr>
      </w:pPr>
      <w:r>
        <w:rPr>
          <w:rFonts w:hint="eastAsia" w:ascii="宋体" w:hAnsi="宋体"/>
          <w:bCs/>
          <w:kern w:val="0"/>
          <w:sz w:val="24"/>
        </w:rPr>
        <w:t>项目名称：                                    金额单位：元</w:t>
      </w:r>
    </w:p>
    <w:tbl>
      <w:tblPr>
        <w:tblStyle w:val="11"/>
        <w:tblpPr w:leftFromText="180" w:rightFromText="180" w:vertAnchor="text" w:horzAnchor="margin" w:tblpY="403"/>
        <w:tblW w:w="927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780"/>
        <w:gridCol w:w="1046"/>
        <w:gridCol w:w="1280"/>
        <w:gridCol w:w="2326"/>
        <w:gridCol w:w="2326"/>
      </w:tblGrid>
      <w:tr w14:paraId="7CFF6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519" w:type="dxa"/>
            <w:vAlign w:val="center"/>
          </w:tcPr>
          <w:p w14:paraId="7F6C10BF">
            <w:pPr>
              <w:spacing w:line="360" w:lineRule="auto"/>
              <w:jc w:val="center"/>
              <w:rPr>
                <w:rFonts w:ascii="宋体" w:hAnsi="宋体"/>
                <w:sz w:val="24"/>
              </w:rPr>
            </w:pPr>
            <w:r>
              <w:rPr>
                <w:rFonts w:hint="eastAsia" w:ascii="宋体" w:hAnsi="宋体"/>
                <w:sz w:val="24"/>
              </w:rPr>
              <w:t>序号</w:t>
            </w:r>
          </w:p>
        </w:tc>
        <w:tc>
          <w:tcPr>
            <w:tcW w:w="1780" w:type="dxa"/>
            <w:vAlign w:val="center"/>
          </w:tcPr>
          <w:p w14:paraId="439B40D1">
            <w:pPr>
              <w:spacing w:line="360" w:lineRule="auto"/>
              <w:jc w:val="center"/>
              <w:rPr>
                <w:rFonts w:ascii="宋体" w:hAnsi="宋体"/>
                <w:sz w:val="24"/>
              </w:rPr>
            </w:pPr>
            <w:r>
              <w:rPr>
                <w:rFonts w:hint="eastAsia" w:ascii="宋体" w:hAnsi="宋体"/>
                <w:sz w:val="24"/>
              </w:rPr>
              <w:t>名称</w:t>
            </w:r>
          </w:p>
        </w:tc>
        <w:tc>
          <w:tcPr>
            <w:tcW w:w="1046" w:type="dxa"/>
            <w:vAlign w:val="center"/>
          </w:tcPr>
          <w:p w14:paraId="397F2EDD">
            <w:pPr>
              <w:spacing w:line="360" w:lineRule="auto"/>
              <w:jc w:val="center"/>
              <w:rPr>
                <w:rFonts w:ascii="宋体" w:hAnsi="宋体"/>
                <w:sz w:val="24"/>
              </w:rPr>
            </w:pPr>
            <w:r>
              <w:rPr>
                <w:rFonts w:hint="eastAsia" w:ascii="宋体" w:hAnsi="宋体"/>
                <w:sz w:val="24"/>
              </w:rPr>
              <w:t>数量</w:t>
            </w:r>
          </w:p>
        </w:tc>
        <w:tc>
          <w:tcPr>
            <w:tcW w:w="1280" w:type="dxa"/>
            <w:vAlign w:val="center"/>
          </w:tcPr>
          <w:p w14:paraId="40EB194E">
            <w:pPr>
              <w:spacing w:line="360" w:lineRule="auto"/>
              <w:jc w:val="center"/>
              <w:rPr>
                <w:rFonts w:ascii="宋体" w:hAnsi="宋体"/>
                <w:sz w:val="24"/>
              </w:rPr>
            </w:pPr>
            <w:r>
              <w:rPr>
                <w:rFonts w:hint="eastAsia" w:ascii="宋体" w:hAnsi="宋体"/>
                <w:sz w:val="24"/>
              </w:rPr>
              <w:t>单价</w:t>
            </w:r>
          </w:p>
        </w:tc>
        <w:tc>
          <w:tcPr>
            <w:tcW w:w="2326" w:type="dxa"/>
            <w:vAlign w:val="center"/>
          </w:tcPr>
          <w:p w14:paraId="3B7FF324">
            <w:pPr>
              <w:spacing w:line="360" w:lineRule="auto"/>
              <w:rPr>
                <w:rFonts w:ascii="宋体" w:hAnsi="宋体"/>
                <w:sz w:val="24"/>
              </w:rPr>
            </w:pPr>
            <w:r>
              <w:rPr>
                <w:rFonts w:hint="eastAsia" w:ascii="宋体" w:hAnsi="宋体"/>
                <w:sz w:val="24"/>
              </w:rPr>
              <w:t>总价</w:t>
            </w:r>
          </w:p>
        </w:tc>
        <w:tc>
          <w:tcPr>
            <w:tcW w:w="2326" w:type="dxa"/>
            <w:vAlign w:val="center"/>
          </w:tcPr>
          <w:p w14:paraId="49C57210">
            <w:pPr>
              <w:spacing w:line="360" w:lineRule="auto"/>
              <w:rPr>
                <w:rFonts w:hint="eastAsia" w:ascii="宋体" w:hAnsi="宋体" w:eastAsia="宋体"/>
                <w:color w:val="FF0000"/>
                <w:sz w:val="24"/>
                <w:lang w:eastAsia="zh-CN"/>
              </w:rPr>
            </w:pPr>
          </w:p>
        </w:tc>
      </w:tr>
      <w:tr w14:paraId="1D24BA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519" w:type="dxa"/>
            <w:vAlign w:val="center"/>
          </w:tcPr>
          <w:p w14:paraId="75C73482">
            <w:pPr>
              <w:spacing w:line="360" w:lineRule="auto"/>
              <w:jc w:val="center"/>
              <w:rPr>
                <w:rFonts w:ascii="宋体" w:hAnsi="宋体"/>
                <w:sz w:val="24"/>
              </w:rPr>
            </w:pPr>
          </w:p>
        </w:tc>
        <w:tc>
          <w:tcPr>
            <w:tcW w:w="1780" w:type="dxa"/>
            <w:vAlign w:val="center"/>
          </w:tcPr>
          <w:p w14:paraId="6852A767">
            <w:pPr>
              <w:spacing w:line="360" w:lineRule="auto"/>
              <w:jc w:val="center"/>
              <w:rPr>
                <w:rFonts w:ascii="宋体" w:hAnsi="宋体"/>
                <w:sz w:val="24"/>
              </w:rPr>
            </w:pPr>
          </w:p>
        </w:tc>
        <w:tc>
          <w:tcPr>
            <w:tcW w:w="1046" w:type="dxa"/>
            <w:vAlign w:val="center"/>
          </w:tcPr>
          <w:p w14:paraId="0FB1B866">
            <w:pPr>
              <w:spacing w:line="360" w:lineRule="auto"/>
              <w:jc w:val="center"/>
              <w:rPr>
                <w:rFonts w:ascii="宋体" w:hAnsi="宋体"/>
                <w:sz w:val="24"/>
              </w:rPr>
            </w:pPr>
          </w:p>
        </w:tc>
        <w:tc>
          <w:tcPr>
            <w:tcW w:w="1280" w:type="dxa"/>
            <w:vAlign w:val="center"/>
          </w:tcPr>
          <w:p w14:paraId="21F4D825">
            <w:pPr>
              <w:spacing w:line="360" w:lineRule="auto"/>
              <w:jc w:val="center"/>
              <w:rPr>
                <w:rFonts w:ascii="宋体" w:hAnsi="宋体"/>
                <w:sz w:val="24"/>
              </w:rPr>
            </w:pPr>
          </w:p>
        </w:tc>
        <w:tc>
          <w:tcPr>
            <w:tcW w:w="2326" w:type="dxa"/>
            <w:vAlign w:val="center"/>
          </w:tcPr>
          <w:p w14:paraId="6BD1E080">
            <w:pPr>
              <w:spacing w:line="360" w:lineRule="auto"/>
              <w:jc w:val="center"/>
              <w:rPr>
                <w:rFonts w:ascii="宋体" w:hAnsi="宋体"/>
                <w:sz w:val="24"/>
              </w:rPr>
            </w:pPr>
          </w:p>
        </w:tc>
        <w:tc>
          <w:tcPr>
            <w:tcW w:w="2326" w:type="dxa"/>
            <w:vAlign w:val="center"/>
          </w:tcPr>
          <w:p w14:paraId="4EFAC0F1">
            <w:pPr>
              <w:spacing w:line="360" w:lineRule="auto"/>
              <w:jc w:val="center"/>
              <w:rPr>
                <w:rFonts w:ascii="宋体" w:hAnsi="宋体"/>
                <w:color w:val="FF0000"/>
                <w:sz w:val="24"/>
              </w:rPr>
            </w:pPr>
          </w:p>
        </w:tc>
      </w:tr>
      <w:tr w14:paraId="0B126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519" w:type="dxa"/>
            <w:vAlign w:val="center"/>
          </w:tcPr>
          <w:p w14:paraId="10FBF341">
            <w:pPr>
              <w:spacing w:line="360" w:lineRule="auto"/>
              <w:jc w:val="center"/>
              <w:rPr>
                <w:rFonts w:ascii="宋体" w:hAnsi="宋体"/>
                <w:sz w:val="24"/>
              </w:rPr>
            </w:pPr>
          </w:p>
        </w:tc>
        <w:tc>
          <w:tcPr>
            <w:tcW w:w="1780" w:type="dxa"/>
            <w:vAlign w:val="center"/>
          </w:tcPr>
          <w:p w14:paraId="3415A059">
            <w:pPr>
              <w:spacing w:line="360" w:lineRule="auto"/>
              <w:jc w:val="center"/>
              <w:rPr>
                <w:rFonts w:ascii="宋体" w:hAnsi="宋体"/>
                <w:sz w:val="24"/>
              </w:rPr>
            </w:pPr>
          </w:p>
        </w:tc>
        <w:tc>
          <w:tcPr>
            <w:tcW w:w="1046" w:type="dxa"/>
            <w:vAlign w:val="center"/>
          </w:tcPr>
          <w:p w14:paraId="749A2A9E">
            <w:pPr>
              <w:spacing w:line="360" w:lineRule="auto"/>
              <w:jc w:val="center"/>
              <w:rPr>
                <w:rFonts w:ascii="宋体" w:hAnsi="宋体"/>
                <w:sz w:val="24"/>
              </w:rPr>
            </w:pPr>
          </w:p>
        </w:tc>
        <w:tc>
          <w:tcPr>
            <w:tcW w:w="1280" w:type="dxa"/>
            <w:vAlign w:val="center"/>
          </w:tcPr>
          <w:p w14:paraId="1AABD5D1">
            <w:pPr>
              <w:spacing w:line="360" w:lineRule="auto"/>
              <w:jc w:val="center"/>
              <w:rPr>
                <w:rFonts w:ascii="宋体" w:hAnsi="宋体"/>
                <w:sz w:val="24"/>
              </w:rPr>
            </w:pPr>
          </w:p>
        </w:tc>
        <w:tc>
          <w:tcPr>
            <w:tcW w:w="2326" w:type="dxa"/>
            <w:vAlign w:val="center"/>
          </w:tcPr>
          <w:p w14:paraId="068B71E9">
            <w:pPr>
              <w:spacing w:line="360" w:lineRule="auto"/>
              <w:jc w:val="center"/>
              <w:rPr>
                <w:rFonts w:ascii="宋体" w:hAnsi="宋体"/>
                <w:sz w:val="24"/>
              </w:rPr>
            </w:pPr>
          </w:p>
        </w:tc>
        <w:tc>
          <w:tcPr>
            <w:tcW w:w="2326" w:type="dxa"/>
            <w:vAlign w:val="center"/>
          </w:tcPr>
          <w:p w14:paraId="2E3B2505">
            <w:pPr>
              <w:spacing w:line="360" w:lineRule="auto"/>
              <w:jc w:val="center"/>
              <w:rPr>
                <w:rFonts w:ascii="宋体" w:hAnsi="宋体"/>
                <w:color w:val="FF0000"/>
                <w:sz w:val="24"/>
              </w:rPr>
            </w:pPr>
          </w:p>
        </w:tc>
      </w:tr>
      <w:tr w14:paraId="386C4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519" w:type="dxa"/>
            <w:vAlign w:val="center"/>
          </w:tcPr>
          <w:p w14:paraId="623BFCD5">
            <w:pPr>
              <w:spacing w:line="360" w:lineRule="auto"/>
              <w:jc w:val="center"/>
              <w:rPr>
                <w:rFonts w:ascii="宋体" w:hAnsi="宋体"/>
                <w:sz w:val="24"/>
              </w:rPr>
            </w:pPr>
          </w:p>
        </w:tc>
        <w:tc>
          <w:tcPr>
            <w:tcW w:w="1780" w:type="dxa"/>
            <w:vAlign w:val="center"/>
          </w:tcPr>
          <w:p w14:paraId="2C00FF48">
            <w:pPr>
              <w:spacing w:line="360" w:lineRule="auto"/>
              <w:jc w:val="center"/>
              <w:rPr>
                <w:rFonts w:ascii="宋体" w:hAnsi="宋体"/>
                <w:sz w:val="24"/>
              </w:rPr>
            </w:pPr>
          </w:p>
        </w:tc>
        <w:tc>
          <w:tcPr>
            <w:tcW w:w="1046" w:type="dxa"/>
            <w:vAlign w:val="center"/>
          </w:tcPr>
          <w:p w14:paraId="6FD5ED2E">
            <w:pPr>
              <w:spacing w:line="360" w:lineRule="auto"/>
              <w:jc w:val="center"/>
              <w:rPr>
                <w:rFonts w:ascii="宋体" w:hAnsi="宋体"/>
                <w:sz w:val="24"/>
              </w:rPr>
            </w:pPr>
          </w:p>
        </w:tc>
        <w:tc>
          <w:tcPr>
            <w:tcW w:w="1280" w:type="dxa"/>
            <w:vAlign w:val="center"/>
          </w:tcPr>
          <w:p w14:paraId="289C8E93">
            <w:pPr>
              <w:spacing w:line="360" w:lineRule="auto"/>
              <w:jc w:val="center"/>
              <w:rPr>
                <w:rFonts w:ascii="宋体" w:hAnsi="宋体"/>
                <w:sz w:val="24"/>
              </w:rPr>
            </w:pPr>
          </w:p>
        </w:tc>
        <w:tc>
          <w:tcPr>
            <w:tcW w:w="2326" w:type="dxa"/>
            <w:vAlign w:val="center"/>
          </w:tcPr>
          <w:p w14:paraId="16969121">
            <w:pPr>
              <w:spacing w:line="360" w:lineRule="auto"/>
              <w:jc w:val="center"/>
              <w:rPr>
                <w:rFonts w:ascii="宋体" w:hAnsi="宋体"/>
                <w:sz w:val="24"/>
              </w:rPr>
            </w:pPr>
          </w:p>
        </w:tc>
        <w:tc>
          <w:tcPr>
            <w:tcW w:w="2326" w:type="dxa"/>
            <w:vAlign w:val="center"/>
          </w:tcPr>
          <w:p w14:paraId="67024843">
            <w:pPr>
              <w:spacing w:line="360" w:lineRule="auto"/>
              <w:jc w:val="center"/>
              <w:rPr>
                <w:rFonts w:ascii="宋体" w:hAnsi="宋体"/>
                <w:color w:val="FF0000"/>
                <w:sz w:val="24"/>
              </w:rPr>
            </w:pPr>
          </w:p>
        </w:tc>
      </w:tr>
    </w:tbl>
    <w:p w14:paraId="2A0B990E">
      <w:pPr>
        <w:autoSpaceDE w:val="0"/>
        <w:autoSpaceDN w:val="0"/>
        <w:adjustRightInd w:val="0"/>
        <w:spacing w:line="360" w:lineRule="auto"/>
        <w:rPr>
          <w:rFonts w:ascii="宋体" w:hAnsi="宋体"/>
          <w:bCs/>
          <w:kern w:val="0"/>
          <w:sz w:val="24"/>
        </w:rPr>
      </w:pPr>
      <w:r>
        <w:rPr>
          <w:rFonts w:hint="eastAsia" w:ascii="宋体" w:hAnsi="宋体"/>
          <w:bCs/>
          <w:kern w:val="0"/>
          <w:sz w:val="24"/>
        </w:rPr>
        <w:t>注：如表格不够填写可自行加行</w:t>
      </w:r>
    </w:p>
    <w:p w14:paraId="21835CD6">
      <w:pPr>
        <w:autoSpaceDE w:val="0"/>
        <w:autoSpaceDN w:val="0"/>
        <w:adjustRightInd w:val="0"/>
        <w:spacing w:line="360" w:lineRule="auto"/>
        <w:rPr>
          <w:rFonts w:ascii="宋体" w:hAnsi="宋体"/>
          <w:bCs/>
          <w:kern w:val="0"/>
          <w:sz w:val="24"/>
        </w:rPr>
      </w:pPr>
      <w:r>
        <w:rPr>
          <w:rFonts w:hint="eastAsia" w:ascii="宋体" w:hAnsi="宋体"/>
          <w:bCs/>
          <w:kern w:val="0"/>
          <w:sz w:val="24"/>
        </w:rPr>
        <w:t>投标人授权代表签字：</w:t>
      </w:r>
    </w:p>
    <w:p w14:paraId="00052DDD">
      <w:pPr>
        <w:autoSpaceDE w:val="0"/>
        <w:autoSpaceDN w:val="0"/>
        <w:adjustRightInd w:val="0"/>
        <w:spacing w:line="360" w:lineRule="auto"/>
        <w:rPr>
          <w:rFonts w:hint="eastAsia" w:ascii="宋体" w:hAnsi="宋体"/>
          <w:bCs/>
          <w:kern w:val="0"/>
          <w:sz w:val="24"/>
        </w:rPr>
      </w:pPr>
      <w:r>
        <w:rPr>
          <w:rFonts w:hint="eastAsia" w:ascii="宋体" w:hAnsi="宋体"/>
          <w:bCs/>
          <w:kern w:val="0"/>
          <w:sz w:val="24"/>
        </w:rPr>
        <w:t>投标人名称(盖章)：</w:t>
      </w:r>
    </w:p>
    <w:p w14:paraId="35801CB1">
      <w:pPr>
        <w:pStyle w:val="17"/>
        <w:numPr>
          <w:ilvl w:val="0"/>
          <w:numId w:val="0"/>
        </w:numPr>
        <w:tabs>
          <w:tab w:val="left" w:pos="360"/>
        </w:tabs>
        <w:spacing w:line="360" w:lineRule="auto"/>
        <w:ind w:leftChars="0"/>
        <w:rPr>
          <w:rFonts w:hint="default"/>
          <w:b/>
          <w:sz w:val="24"/>
          <w:lang w:val="en-US" w:eastAsia="zh-CN"/>
        </w:rPr>
      </w:pPr>
      <w:r>
        <w:rPr>
          <w:rFonts w:hint="eastAsia"/>
          <w:b/>
          <w:sz w:val="24"/>
          <w:lang w:val="en-US" w:eastAsia="zh-CN"/>
        </w:rPr>
        <w:t>2、</w:t>
      </w:r>
      <w:r>
        <w:rPr>
          <w:rFonts w:ascii="宋体" w:hAnsi="宋体" w:eastAsia="宋体" w:cs="宋体"/>
          <w:kern w:val="0"/>
          <w:sz w:val="24"/>
          <w:szCs w:val="24"/>
        </w:rPr>
        <w:t>参加投标单位制作标书</w:t>
      </w:r>
      <w:r>
        <w:rPr>
          <w:rFonts w:hint="eastAsia" w:ascii="宋体" w:hAnsi="宋体" w:eastAsia="宋体" w:cs="宋体"/>
          <w:kern w:val="0"/>
          <w:sz w:val="24"/>
          <w:szCs w:val="24"/>
          <w:lang w:val="en-US" w:eastAsia="zh-CN"/>
        </w:rPr>
        <w:t>两</w:t>
      </w:r>
      <w:r>
        <w:rPr>
          <w:rFonts w:ascii="宋体" w:hAnsi="宋体" w:eastAsia="宋体" w:cs="宋体"/>
          <w:kern w:val="0"/>
          <w:sz w:val="24"/>
          <w:szCs w:val="24"/>
        </w:rPr>
        <w:t>份（装订密封并加盖骑缝印），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w:t>
      </w:r>
    </w:p>
    <w:p w14:paraId="66E8E7CF">
      <w:pPr>
        <w:pStyle w:val="17"/>
        <w:numPr>
          <w:ilvl w:val="0"/>
          <w:numId w:val="0"/>
        </w:numPr>
        <w:tabs>
          <w:tab w:val="left" w:pos="360"/>
        </w:tabs>
        <w:spacing w:line="360" w:lineRule="auto"/>
        <w:ind w:leftChars="0"/>
        <w:rPr>
          <w:rFonts w:hint="eastAsia"/>
          <w:b/>
          <w:sz w:val="24"/>
        </w:rPr>
      </w:pPr>
      <w:r>
        <w:rPr>
          <w:rFonts w:hint="eastAsia"/>
          <w:b/>
          <w:sz w:val="24"/>
          <w:lang w:eastAsia="zh-CN"/>
        </w:rPr>
        <w:t>五、</w:t>
      </w:r>
      <w:r>
        <w:rPr>
          <w:rFonts w:hint="eastAsia"/>
          <w:b/>
          <w:sz w:val="24"/>
        </w:rPr>
        <w:t>投标人资格的证明文件</w:t>
      </w:r>
    </w:p>
    <w:p w14:paraId="3CC18009">
      <w:pPr>
        <w:tabs>
          <w:tab w:val="left" w:pos="720"/>
        </w:tabs>
        <w:spacing w:line="360" w:lineRule="auto"/>
        <w:ind w:left="240" w:hanging="240" w:hangingChars="100"/>
        <w:rPr>
          <w:rFonts w:hint="eastAsia"/>
          <w:sz w:val="24"/>
        </w:rPr>
      </w:pPr>
      <w:r>
        <w:rPr>
          <w:rFonts w:hint="eastAsia"/>
          <w:sz w:val="24"/>
        </w:rPr>
        <w:t>1、投标人有能力履行招标文件中规定的保养、修理、供应备件和培训等其它技术服务的义务的证明文件。</w:t>
      </w:r>
    </w:p>
    <w:p w14:paraId="5600A13E">
      <w:pPr>
        <w:tabs>
          <w:tab w:val="left" w:pos="720"/>
        </w:tabs>
        <w:spacing w:line="360" w:lineRule="auto"/>
        <w:ind w:firstLine="120" w:firstLineChars="50"/>
        <w:rPr>
          <w:rFonts w:hint="eastAsia"/>
          <w:sz w:val="24"/>
        </w:rPr>
      </w:pPr>
      <w:r>
        <w:rPr>
          <w:rFonts w:hint="eastAsia"/>
          <w:sz w:val="24"/>
        </w:rPr>
        <w:t>2、投标人满足招标文件规定的业绩要求的证明文件。</w:t>
      </w:r>
    </w:p>
    <w:p w14:paraId="7122152C">
      <w:pPr>
        <w:tabs>
          <w:tab w:val="left" w:pos="360"/>
          <w:tab w:val="left" w:pos="720"/>
        </w:tabs>
        <w:spacing w:line="360" w:lineRule="auto"/>
        <w:rPr>
          <w:rFonts w:hint="eastAsia" w:ascii="宋体"/>
          <w:b/>
          <w:sz w:val="24"/>
        </w:rPr>
      </w:pPr>
      <w:r>
        <w:rPr>
          <w:rFonts w:hint="eastAsia" w:ascii="宋体"/>
          <w:b/>
          <w:sz w:val="24"/>
          <w:lang w:eastAsia="zh-CN"/>
        </w:rPr>
        <w:t>六</w:t>
      </w:r>
      <w:r>
        <w:rPr>
          <w:rFonts w:hint="eastAsia" w:ascii="宋体"/>
          <w:b/>
          <w:sz w:val="24"/>
        </w:rPr>
        <w:t>、投标截止期</w:t>
      </w:r>
    </w:p>
    <w:p w14:paraId="0398AEE0">
      <w:pPr>
        <w:numPr>
          <w:numId w:val="0"/>
        </w:numPr>
        <w:tabs>
          <w:tab w:val="left" w:pos="360"/>
          <w:tab w:val="left" w:pos="720"/>
          <w:tab w:val="left" w:pos="1185"/>
        </w:tabs>
        <w:spacing w:line="360" w:lineRule="auto"/>
        <w:ind w:leftChars="0" w:firstLine="480" w:firstLineChars="200"/>
        <w:rPr>
          <w:rFonts w:hint="eastAsia" w:ascii="宋体"/>
          <w:sz w:val="24"/>
        </w:rPr>
      </w:pPr>
      <w:r>
        <w:rPr>
          <w:rFonts w:hint="eastAsia" w:ascii="宋体"/>
          <w:sz w:val="24"/>
        </w:rPr>
        <w:t>投标人应在202</w:t>
      </w:r>
      <w:r>
        <w:rPr>
          <w:rFonts w:hint="eastAsia" w:ascii="宋体"/>
          <w:sz w:val="24"/>
          <w:lang w:val="en-US" w:eastAsia="zh-CN"/>
        </w:rPr>
        <w:t>4</w:t>
      </w:r>
      <w:r>
        <w:rPr>
          <w:rFonts w:hint="eastAsia" w:ascii="宋体"/>
          <w:sz w:val="24"/>
        </w:rPr>
        <w:t>年</w:t>
      </w:r>
      <w:r>
        <w:rPr>
          <w:rFonts w:hint="eastAsia" w:ascii="宋体"/>
          <w:color w:val="FF0000"/>
          <w:sz w:val="24"/>
          <w:lang w:val="en-US" w:eastAsia="zh-CN"/>
        </w:rPr>
        <w:t>7月22日11</w:t>
      </w:r>
      <w:r>
        <w:rPr>
          <w:rFonts w:hint="eastAsia" w:ascii="宋体"/>
          <w:sz w:val="24"/>
        </w:rPr>
        <w:t>点之前将投标文件递交到河南省理工中等专业学校资产科。过时不候。</w:t>
      </w:r>
    </w:p>
    <w:p w14:paraId="023DAC66">
      <w:pPr>
        <w:pStyle w:val="10"/>
        <w:widowControl/>
        <w:shd w:val="clear" w:color="auto" w:fill="FFFFFF"/>
        <w:spacing w:before="240" w:beforeAutospacing="0" w:after="240" w:afterAutospacing="0" w:line="315" w:lineRule="atLeast"/>
        <w:ind w:firstLine="420"/>
        <w:rPr>
          <w:rFonts w:asciiTheme="minorEastAsia" w:hAnsiTheme="minorEastAsia" w:cstheme="minorEastAsia"/>
          <w:color w:val="000000"/>
          <w:sz w:val="28"/>
          <w:szCs w:val="28"/>
        </w:rPr>
      </w:pPr>
      <w:r>
        <w:rPr>
          <w:rFonts w:hint="eastAsia" w:ascii="宋体" w:hAnsi="宋体"/>
          <w:lang w:eastAsia="zh-CN"/>
        </w:rPr>
        <w:t>七</w:t>
      </w:r>
      <w:r>
        <w:rPr>
          <w:rFonts w:hint="eastAsia" w:ascii="宋体" w:hAnsi="宋体"/>
        </w:rPr>
        <w:t>、</w:t>
      </w:r>
      <w:r>
        <w:rPr>
          <w:rFonts w:hint="eastAsia" w:asciiTheme="minorEastAsia" w:hAnsiTheme="minorEastAsia" w:cstheme="minorEastAsia"/>
          <w:color w:val="000000"/>
          <w:sz w:val="28"/>
          <w:szCs w:val="28"/>
          <w:shd w:val="clear" w:color="auto" w:fill="FFFFFF"/>
        </w:rPr>
        <w:t>联系方式</w:t>
      </w:r>
    </w:p>
    <w:p w14:paraId="3307C6D5">
      <w:pPr>
        <w:widowControl/>
        <w:spacing w:before="75" w:after="75" w:line="480" w:lineRule="atLeast"/>
        <w:ind w:firstLine="555"/>
        <w:jc w:val="left"/>
        <w:rPr>
          <w:rFonts w:ascii="宋体" w:hAnsi="宋体" w:eastAsia="宋体" w:cs="宋体"/>
          <w:kern w:val="0"/>
          <w:sz w:val="24"/>
          <w:szCs w:val="24"/>
        </w:rPr>
      </w:pPr>
      <w:r>
        <w:rPr>
          <w:rFonts w:ascii="宋体" w:hAnsi="宋体" w:eastAsia="宋体" w:cs="宋体"/>
          <w:kern w:val="0"/>
          <w:sz w:val="24"/>
          <w:szCs w:val="24"/>
        </w:rPr>
        <w:t>采购人：河南省理工中等专业学校</w:t>
      </w:r>
    </w:p>
    <w:p w14:paraId="4C63A475">
      <w:pPr>
        <w:widowControl/>
        <w:spacing w:before="75" w:after="75" w:line="480" w:lineRule="atLeast"/>
        <w:ind w:firstLine="555"/>
        <w:jc w:val="left"/>
        <w:rPr>
          <w:rFonts w:ascii="宋体" w:hAnsi="宋体" w:eastAsia="宋体" w:cs="宋体"/>
          <w:kern w:val="0"/>
          <w:sz w:val="24"/>
          <w:szCs w:val="24"/>
        </w:rPr>
      </w:pPr>
      <w:r>
        <w:rPr>
          <w:rFonts w:ascii="宋体" w:hAnsi="宋体" w:eastAsia="宋体" w:cs="宋体"/>
          <w:kern w:val="0"/>
          <w:sz w:val="24"/>
          <w:szCs w:val="24"/>
        </w:rPr>
        <w:t>地址：河南省郑州市茂花路6号</w:t>
      </w:r>
    </w:p>
    <w:p w14:paraId="25A8F67F">
      <w:pPr>
        <w:widowControl/>
        <w:spacing w:before="75" w:after="75" w:line="480" w:lineRule="atLeast"/>
        <w:ind w:firstLine="555"/>
        <w:jc w:val="left"/>
        <w:rPr>
          <w:rFonts w:ascii="宋体" w:hAnsi="宋体" w:eastAsia="宋体" w:cs="宋体"/>
          <w:kern w:val="0"/>
          <w:sz w:val="24"/>
          <w:szCs w:val="24"/>
        </w:rPr>
      </w:pPr>
      <w:r>
        <w:rPr>
          <w:rFonts w:ascii="宋体" w:hAnsi="宋体" w:eastAsia="宋体" w:cs="宋体"/>
          <w:kern w:val="0"/>
          <w:sz w:val="24"/>
          <w:szCs w:val="24"/>
        </w:rPr>
        <w:t>联系人：乔老师</w:t>
      </w:r>
      <w:r>
        <w:rPr>
          <w:rFonts w:hint="eastAsia" w:ascii="宋体" w:hAnsi="宋体" w:eastAsia="宋体" w:cs="宋体"/>
          <w:kern w:val="0"/>
          <w:sz w:val="24"/>
          <w:szCs w:val="24"/>
        </w:rPr>
        <w:t xml:space="preserve">     </w:t>
      </w:r>
      <w:r>
        <w:rPr>
          <w:rFonts w:ascii="宋体" w:hAnsi="宋体" w:eastAsia="宋体" w:cs="宋体"/>
          <w:kern w:val="0"/>
          <w:sz w:val="24"/>
          <w:szCs w:val="24"/>
        </w:rPr>
        <w:t>电话：0371-67264622</w:t>
      </w:r>
    </w:p>
    <w:p w14:paraId="5505961B">
      <w:pPr>
        <w:ind w:firstLine="4480" w:firstLineChars="1600"/>
        <w:rPr>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C54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17C92"/>
    <w:multiLevelType w:val="singleLevel"/>
    <w:tmpl w:val="EAC17C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DZlMmQ2ZTVmZWRhODlhMTMxZDIwNGU1ZjhiNzMifQ=="/>
  </w:docVars>
  <w:rsids>
    <w:rsidRoot w:val="00403BE6"/>
    <w:rsid w:val="00074055"/>
    <w:rsid w:val="00144FB1"/>
    <w:rsid w:val="001A5B8C"/>
    <w:rsid w:val="001F1D2A"/>
    <w:rsid w:val="00303F6D"/>
    <w:rsid w:val="00403BE6"/>
    <w:rsid w:val="00424AC3"/>
    <w:rsid w:val="004F05F8"/>
    <w:rsid w:val="005144BD"/>
    <w:rsid w:val="00591149"/>
    <w:rsid w:val="006E0D09"/>
    <w:rsid w:val="007743BE"/>
    <w:rsid w:val="007F0A1F"/>
    <w:rsid w:val="008F0C15"/>
    <w:rsid w:val="00A3295A"/>
    <w:rsid w:val="00B15F14"/>
    <w:rsid w:val="00B62FD5"/>
    <w:rsid w:val="00DE2850"/>
    <w:rsid w:val="00E949DA"/>
    <w:rsid w:val="00EF0DF5"/>
    <w:rsid w:val="00F23DCB"/>
    <w:rsid w:val="00F652D0"/>
    <w:rsid w:val="019533A1"/>
    <w:rsid w:val="0B2D17B0"/>
    <w:rsid w:val="149C26A6"/>
    <w:rsid w:val="26D648CF"/>
    <w:rsid w:val="3A900B55"/>
    <w:rsid w:val="56DB2702"/>
    <w:rsid w:val="5A051FA9"/>
    <w:rsid w:val="637956BE"/>
    <w:rsid w:val="6AE71A04"/>
    <w:rsid w:val="6D4725EB"/>
    <w:rsid w:val="7E9E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autoRedefine/>
    <w:qFormat/>
    <w:uiPriority w:val="0"/>
    <w:pPr>
      <w:keepNext/>
      <w:keepLines/>
      <w:spacing w:before="340" w:after="330" w:line="576" w:lineRule="auto"/>
      <w:jc w:val="center"/>
      <w:outlineLvl w:val="0"/>
    </w:pPr>
    <w:rPr>
      <w:rFonts w:eastAsia="楷体_GB2312"/>
      <w:b/>
      <w:kern w:val="44"/>
      <w:sz w:val="44"/>
      <w:szCs w:val="20"/>
    </w:rPr>
  </w:style>
  <w:style w:type="paragraph" w:styleId="5">
    <w:name w:val="heading 2"/>
    <w:basedOn w:val="1"/>
    <w:next w:val="1"/>
    <w:link w:val="16"/>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pPr>
  </w:style>
  <w:style w:type="paragraph" w:styleId="3">
    <w:name w:val="Body Text"/>
    <w:basedOn w:val="1"/>
    <w:next w:val="1"/>
    <w:qFormat/>
    <w:uiPriority w:val="0"/>
    <w:pPr>
      <w:spacing w:after="120"/>
    </w:pPr>
  </w:style>
  <w:style w:type="paragraph" w:styleId="6">
    <w:name w:val="Normal Indent"/>
    <w:basedOn w:val="1"/>
    <w:autoRedefine/>
    <w:qFormat/>
    <w:uiPriority w:val="0"/>
    <w:pPr>
      <w:ind w:firstLine="420"/>
    </w:pPr>
    <w:rPr>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List 5"/>
    <w:basedOn w:val="1"/>
    <w:autoRedefine/>
    <w:qFormat/>
    <w:uiPriority w:val="0"/>
    <w:pPr>
      <w:ind w:left="2100" w:hanging="420"/>
    </w:pPr>
    <w:rPr>
      <w:rFonts w:eastAsia="楷体_GB2312"/>
      <w:sz w:val="32"/>
      <w:szCs w:val="20"/>
    </w:rPr>
  </w:style>
  <w:style w:type="paragraph" w:styleId="10">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character" w:customStyle="1" w:styleId="13">
    <w:name w:val="标题 1 Char"/>
    <w:basedOn w:val="12"/>
    <w:link w:val="4"/>
    <w:qFormat/>
    <w:uiPriority w:val="0"/>
    <w:rPr>
      <w:rFonts w:ascii="Times New Roman" w:hAnsi="Times New Roman" w:eastAsia="楷体_GB2312" w:cs="Times New Roman"/>
      <w:b/>
      <w:kern w:val="44"/>
      <w:sz w:val="44"/>
      <w:szCs w:val="20"/>
    </w:rPr>
  </w:style>
  <w:style w:type="character" w:customStyle="1" w:styleId="14">
    <w:name w:val="页眉 Char"/>
    <w:basedOn w:val="12"/>
    <w:link w:val="8"/>
    <w:qFormat/>
    <w:uiPriority w:val="0"/>
    <w:rPr>
      <w:rFonts w:ascii="Times New Roman" w:hAnsi="Times New Roman" w:eastAsia="宋体" w:cs="Times New Roman"/>
      <w:sz w:val="18"/>
      <w:szCs w:val="18"/>
    </w:rPr>
  </w:style>
  <w:style w:type="character" w:customStyle="1" w:styleId="15">
    <w:name w:val="页脚 Char"/>
    <w:basedOn w:val="12"/>
    <w:link w:val="7"/>
    <w:autoRedefine/>
    <w:semiHidden/>
    <w:qFormat/>
    <w:uiPriority w:val="99"/>
    <w:rPr>
      <w:rFonts w:ascii="Times New Roman" w:hAnsi="Times New Roman" w:eastAsia="宋体" w:cs="Times New Roman"/>
      <w:sz w:val="18"/>
      <w:szCs w:val="18"/>
    </w:rPr>
  </w:style>
  <w:style w:type="character" w:customStyle="1" w:styleId="16">
    <w:name w:val="标题 2 Char"/>
    <w:basedOn w:val="12"/>
    <w:link w:val="5"/>
    <w:semiHidden/>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character" w:customStyle="1" w:styleId="18">
    <w:name w:val="font11"/>
    <w:basedOn w:val="12"/>
    <w:uiPriority w:val="0"/>
    <w:rPr>
      <w:rFonts w:hint="eastAsia" w:ascii="宋体" w:hAnsi="宋体" w:eastAsia="宋体" w:cs="宋体"/>
      <w:color w:val="000000"/>
      <w:sz w:val="22"/>
      <w:szCs w:val="22"/>
      <w:u w:val="none"/>
    </w:rPr>
  </w:style>
  <w:style w:type="character" w:customStyle="1" w:styleId="19">
    <w:name w:val="font31"/>
    <w:basedOn w:val="12"/>
    <w:uiPriority w:val="0"/>
    <w:rPr>
      <w:rFonts w:hint="eastAsia" w:ascii="宋体" w:hAnsi="宋体" w:eastAsia="宋体" w:cs="宋体"/>
      <w:color w:val="000000"/>
      <w:sz w:val="24"/>
      <w:szCs w:val="24"/>
      <w:u w:val="none"/>
    </w:rPr>
  </w:style>
  <w:style w:type="character" w:customStyle="1" w:styleId="20">
    <w:name w:val="font0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801</Words>
  <Characters>845</Characters>
  <Lines>12</Lines>
  <Paragraphs>3</Paragraphs>
  <TotalTime>1</TotalTime>
  <ScaleCrop>false</ScaleCrop>
  <LinksUpToDate>false</LinksUpToDate>
  <CharactersWithSpaces>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2022-05-05T02:08:00Z</dcterms:created>
  <dc:creator>Ren</dc:creator>
  <cp:lastModifiedBy>fred7</cp:lastModifiedBy>
  <dcterms:modified xsi:type="dcterms:W3CDTF">2024-07-18T04:48:38Z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11B1E3062C1643BA934484A9A2BBE450_13</vt:lpwstr>
  </property>
</Properties>
</file>