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D3CF" w14:textId="77777777" w:rsidR="001B6D8E" w:rsidRDefault="00652114" w:rsidP="001B6D8E">
      <w:pPr>
        <w:widowControl/>
        <w:spacing w:line="300" w:lineRule="atLeast"/>
        <w:jc w:val="center"/>
        <w:rPr>
          <w:rFonts w:ascii="宋体" w:eastAsia="宋体" w:hAnsi="宋体" w:cs="宋体"/>
          <w:color w:val="383838"/>
          <w:kern w:val="0"/>
          <w:szCs w:val="21"/>
        </w:rPr>
      </w:pPr>
      <w:r w:rsidRPr="00652114">
        <w:rPr>
          <w:rFonts w:ascii="line-height:2;" w:eastAsia="宋体" w:hAnsi="line-height:2;" w:cs="宋体"/>
          <w:b/>
          <w:bCs/>
          <w:color w:val="383838"/>
          <w:kern w:val="0"/>
          <w:sz w:val="27"/>
          <w:szCs w:val="27"/>
        </w:rPr>
        <w:br/>
      </w:r>
      <w:r w:rsidRPr="00652114">
        <w:rPr>
          <w:rFonts w:ascii="line-height:2;" w:eastAsia="宋体" w:hAnsi="line-height:2;" w:cs="宋体"/>
          <w:b/>
          <w:bCs/>
          <w:color w:val="383838"/>
          <w:kern w:val="0"/>
          <w:sz w:val="27"/>
          <w:szCs w:val="27"/>
        </w:rPr>
        <w:t>河南省理工中等专业学校</w:t>
      </w:r>
    </w:p>
    <w:p w14:paraId="0FEE43F0" w14:textId="77777777" w:rsidR="00794965" w:rsidRDefault="00794965" w:rsidP="002412DD">
      <w:pPr>
        <w:shd w:val="solid" w:color="FFFFFF" w:fill="auto"/>
        <w:autoSpaceDN w:val="0"/>
        <w:spacing w:line="270" w:lineRule="atLeast"/>
        <w:jc w:val="center"/>
        <w:rPr>
          <w:b/>
          <w:sz w:val="28"/>
          <w:szCs w:val="28"/>
        </w:rPr>
      </w:pPr>
      <w:r>
        <w:rPr>
          <w:rFonts w:hint="eastAsia"/>
          <w:b/>
          <w:sz w:val="28"/>
          <w:szCs w:val="28"/>
        </w:rPr>
        <w:t>2023</w:t>
      </w:r>
      <w:r>
        <w:rPr>
          <w:rFonts w:hint="eastAsia"/>
          <w:b/>
          <w:sz w:val="28"/>
          <w:szCs w:val="28"/>
        </w:rPr>
        <w:t>年汽修专业省级“双师型”教师培养培训</w:t>
      </w:r>
    </w:p>
    <w:p w14:paraId="61B827F3" w14:textId="74A242EC" w:rsidR="00652114" w:rsidRPr="001B6D8E" w:rsidRDefault="00794965" w:rsidP="002412DD">
      <w:pPr>
        <w:shd w:val="solid" w:color="FFFFFF" w:fill="auto"/>
        <w:autoSpaceDN w:val="0"/>
        <w:spacing w:line="270" w:lineRule="atLeast"/>
        <w:jc w:val="center"/>
        <w:rPr>
          <w:rFonts w:ascii="line-height:2;" w:eastAsia="宋体" w:hAnsi="line-height:2;" w:cs="宋体" w:hint="eastAsia"/>
          <w:b/>
          <w:bCs/>
          <w:color w:val="383838"/>
          <w:kern w:val="0"/>
          <w:sz w:val="27"/>
          <w:szCs w:val="27"/>
        </w:rPr>
      </w:pPr>
      <w:r>
        <w:rPr>
          <w:rFonts w:hint="eastAsia"/>
          <w:b/>
          <w:sz w:val="28"/>
          <w:szCs w:val="28"/>
        </w:rPr>
        <w:t>实训设备租赁</w:t>
      </w:r>
      <w:r w:rsidR="00652114" w:rsidRPr="00652114">
        <w:rPr>
          <w:rFonts w:ascii="line-height:2;" w:eastAsia="宋体" w:hAnsi="line-height:2;" w:cs="宋体"/>
          <w:b/>
          <w:bCs/>
          <w:color w:val="383838"/>
          <w:kern w:val="0"/>
          <w:sz w:val="27"/>
          <w:szCs w:val="27"/>
        </w:rPr>
        <w:t>项目招标方案公告</w:t>
      </w:r>
    </w:p>
    <w:p w14:paraId="70E16EAA" w14:textId="77777777" w:rsidR="00652114" w:rsidRPr="00652114" w:rsidRDefault="00652114" w:rsidP="00652114">
      <w:pPr>
        <w:widowControl/>
        <w:spacing w:line="300" w:lineRule="atLeast"/>
        <w:jc w:val="center"/>
        <w:rPr>
          <w:rFonts w:ascii="宋体" w:eastAsia="宋体" w:hAnsi="宋体" w:cs="宋体"/>
          <w:color w:val="383838"/>
          <w:kern w:val="0"/>
          <w:szCs w:val="21"/>
        </w:rPr>
      </w:pPr>
    </w:p>
    <w:p w14:paraId="135F6459" w14:textId="158AF2A9" w:rsidR="00652114" w:rsidRPr="00652114" w:rsidRDefault="00652114" w:rsidP="002412DD">
      <w:pPr>
        <w:shd w:val="solid" w:color="FFFFFF" w:fill="auto"/>
        <w:autoSpaceDN w:val="0"/>
        <w:spacing w:line="270" w:lineRule="atLeast"/>
        <w:ind w:firstLineChars="200"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sidR="00605D34">
        <w:rPr>
          <w:rFonts w:ascii="宋体" w:eastAsia="宋体" w:hAnsi="宋体" w:cs="宋体" w:hint="eastAsia"/>
          <w:color w:val="383838"/>
          <w:kern w:val="0"/>
          <w:szCs w:val="21"/>
        </w:rPr>
        <w:t>拟</w:t>
      </w:r>
      <w:r w:rsidR="00794965" w:rsidRPr="00794965">
        <w:rPr>
          <w:rFonts w:ascii="宋体" w:eastAsia="宋体" w:hAnsi="宋体" w:cs="宋体" w:hint="eastAsia"/>
          <w:color w:val="383838"/>
          <w:kern w:val="0"/>
          <w:szCs w:val="21"/>
        </w:rPr>
        <w:t>租赁2023年汽修专业省级“双师型”教师培养培训实训设备</w:t>
      </w:r>
      <w:r w:rsidRPr="00652114">
        <w:rPr>
          <w:rFonts w:ascii="宋体" w:eastAsia="宋体" w:hAnsi="宋体" w:cs="宋体" w:hint="eastAsia"/>
          <w:color w:val="383838"/>
          <w:kern w:val="0"/>
          <w:szCs w:val="21"/>
        </w:rPr>
        <w:t>。为给各投标单位提供平等的竞争机会，现将相关改造内容等列出，欢迎符合条件的投标人参加本次招标活动。</w:t>
      </w:r>
    </w:p>
    <w:p w14:paraId="4D997616" w14:textId="0F14A128"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一、项目名称：</w:t>
      </w:r>
      <w:r w:rsidR="00AA03E0" w:rsidRPr="00794965">
        <w:rPr>
          <w:rFonts w:ascii="宋体" w:eastAsia="宋体" w:hAnsi="宋体" w:cs="宋体" w:hint="eastAsia"/>
          <w:color w:val="383838"/>
          <w:kern w:val="0"/>
          <w:szCs w:val="21"/>
        </w:rPr>
        <w:t>2023年汽修专业省级“双师型”教师培养培训实训设备租赁</w:t>
      </w:r>
    </w:p>
    <w:p w14:paraId="1353F5F9" w14:textId="79BEA48D"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w:t>
      </w:r>
      <w:r w:rsidR="00794965">
        <w:rPr>
          <w:rFonts w:ascii="宋体" w:eastAsia="宋体" w:hAnsi="宋体" w:cs="宋体" w:hint="eastAsia"/>
          <w:color w:val="383838"/>
          <w:kern w:val="0"/>
          <w:szCs w:val="21"/>
        </w:rPr>
        <w:t>内容</w:t>
      </w:r>
      <w:r w:rsidRPr="00652114">
        <w:rPr>
          <w:rFonts w:ascii="宋体" w:eastAsia="宋体" w:hAnsi="宋体" w:cs="宋体" w:hint="eastAsia"/>
          <w:color w:val="383838"/>
          <w:kern w:val="0"/>
          <w:szCs w:val="21"/>
        </w:rPr>
        <w:t>：</w:t>
      </w:r>
    </w:p>
    <w:tbl>
      <w:tblPr>
        <w:tblW w:w="9204" w:type="dxa"/>
        <w:jc w:val="center"/>
        <w:tblLayout w:type="fixed"/>
        <w:tblLook w:val="04A0" w:firstRow="1" w:lastRow="0" w:firstColumn="1" w:lastColumn="0" w:noHBand="0" w:noVBand="1"/>
      </w:tblPr>
      <w:tblGrid>
        <w:gridCol w:w="757"/>
        <w:gridCol w:w="2351"/>
        <w:gridCol w:w="1992"/>
        <w:gridCol w:w="768"/>
        <w:gridCol w:w="852"/>
        <w:gridCol w:w="1332"/>
        <w:gridCol w:w="1152"/>
      </w:tblGrid>
      <w:tr w:rsidR="00794965" w14:paraId="72D783E7" w14:textId="77777777" w:rsidTr="00794965">
        <w:trPr>
          <w:trHeight w:val="8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6506" w14:textId="77777777"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序号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C5663" w14:textId="77777777"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设备名称</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BC78" w14:textId="77777777"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规格型号</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CEEAB" w14:textId="77777777"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单位</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CF89E" w14:textId="77777777"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数量</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A8323" w14:textId="0EAB9634"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单价</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5C954" w14:textId="77777777" w:rsidR="00794965" w:rsidRDefault="00794965" w:rsidP="008E7E4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时间/天</w:t>
            </w:r>
          </w:p>
        </w:tc>
      </w:tr>
      <w:tr w:rsidR="00794965" w14:paraId="2A8A14D0"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C1EDE" w14:textId="77777777" w:rsidR="00794965" w:rsidRDefault="00794965" w:rsidP="008E7E4F">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8FE7F"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实训教学用车</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80B6E"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哈弗 M6 plus</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B44C4"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辆</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9E9D2"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BF63B" w14:textId="21BBA76A" w:rsidR="00794965" w:rsidRDefault="00794965" w:rsidP="008E7E4F">
            <w:pPr>
              <w:widowControl/>
              <w:jc w:val="center"/>
              <w:textAlignment w:val="center"/>
              <w:rPr>
                <w:rFonts w:ascii="宋体" w:eastAsia="宋体" w:hAnsi="宋体" w:cs="宋体"/>
                <w:color w:val="000000"/>
                <w:szCs w:val="21"/>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0037" w14:textId="77777777" w:rsidR="00794965" w:rsidRDefault="00794965" w:rsidP="008E7E4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r>
      <w:tr w:rsidR="00794965" w14:paraId="2F0CA192"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D3F37" w14:textId="77777777" w:rsidR="00794965" w:rsidRDefault="00794965" w:rsidP="008E7E4F">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ED7AE"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长城发动机总成</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4F89D"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GW4G15F</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2870A"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3429A"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F0215" w14:textId="37126074" w:rsidR="00794965" w:rsidRDefault="00794965" w:rsidP="008E7E4F">
            <w:pPr>
              <w:widowControl/>
              <w:jc w:val="center"/>
              <w:textAlignment w:val="center"/>
              <w:rPr>
                <w:rFonts w:ascii="宋体" w:eastAsia="宋体" w:hAnsi="宋体" w:cs="宋体"/>
                <w:color w:val="000000"/>
                <w:szCs w:val="21"/>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FCE4D" w14:textId="77777777" w:rsidR="00794965" w:rsidRDefault="00794965" w:rsidP="008E7E4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r>
      <w:tr w:rsidR="00794965" w14:paraId="0EC273D0"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F1D35" w14:textId="77777777" w:rsidR="00794965" w:rsidRDefault="00794965" w:rsidP="008E7E4F">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3272"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发动机翻转架及发动机辅助连接板</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C4875"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HY-SDZ-01A</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492E3"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3D4E6"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B4B80" w14:textId="570B1EE7" w:rsidR="00794965" w:rsidRDefault="00794965" w:rsidP="008E7E4F">
            <w:pPr>
              <w:widowControl/>
              <w:jc w:val="center"/>
              <w:textAlignment w:val="center"/>
              <w:rPr>
                <w:rFonts w:ascii="宋体" w:eastAsia="宋体" w:hAnsi="宋体" w:cs="宋体"/>
                <w:color w:val="000000"/>
                <w:szCs w:val="21"/>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C6670" w14:textId="77777777" w:rsidR="00794965" w:rsidRDefault="00794965" w:rsidP="008E7E4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r>
      <w:tr w:rsidR="00794965" w14:paraId="354A7BF3"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19C72" w14:textId="77777777" w:rsidR="00794965" w:rsidRDefault="00794965" w:rsidP="008E7E4F">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BAFDB"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实训教学用车</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65AB9"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2021款 ID.4 CROZZ PUR E + （教学版） </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32FEA"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辆</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1382"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31135" w14:textId="60AD58CF" w:rsidR="00794965" w:rsidRDefault="00794965" w:rsidP="008E7E4F">
            <w:pPr>
              <w:widowControl/>
              <w:jc w:val="center"/>
              <w:textAlignment w:val="center"/>
              <w:rPr>
                <w:rFonts w:ascii="宋体" w:eastAsia="宋体" w:hAnsi="宋体" w:cs="宋体"/>
                <w:color w:val="000000"/>
                <w:szCs w:val="21"/>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7F3D3" w14:textId="77777777" w:rsidR="00794965" w:rsidRDefault="00794965" w:rsidP="008E7E4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r>
      <w:tr w:rsidR="00794965" w14:paraId="0B749BBD"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1F884" w14:textId="77777777" w:rsidR="00794965" w:rsidRDefault="00794965" w:rsidP="008E7E4F">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5</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8E42"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故障诊断仪</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95D8F"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VW6606 - NEV</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6F9C9"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96EC3"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AE10B" w14:textId="7534F5AE" w:rsidR="00794965" w:rsidRDefault="00794965" w:rsidP="008E7E4F">
            <w:pPr>
              <w:widowControl/>
              <w:jc w:val="center"/>
              <w:textAlignment w:val="center"/>
              <w:rPr>
                <w:rFonts w:ascii="宋体" w:eastAsia="宋体" w:hAnsi="宋体" w:cs="宋体"/>
                <w:color w:val="000000"/>
                <w:kern w:val="0"/>
                <w:szCs w:val="21"/>
                <w:lang w:bidi="ar"/>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8314C"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w:t>
            </w:r>
          </w:p>
        </w:tc>
      </w:tr>
      <w:tr w:rsidR="00794965" w14:paraId="2EB58CCB"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75C8F" w14:textId="77777777" w:rsidR="00794965" w:rsidRDefault="00794965" w:rsidP="008E7E4F">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6</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68495"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手持示波器</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92F87"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INW-XG-02</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1415C"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52EE1"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43A05" w14:textId="0BC2176A" w:rsidR="00794965" w:rsidRDefault="00794965" w:rsidP="008E7E4F">
            <w:pPr>
              <w:widowControl/>
              <w:jc w:val="center"/>
              <w:textAlignment w:val="center"/>
              <w:rPr>
                <w:rFonts w:ascii="宋体" w:eastAsia="宋体" w:hAnsi="宋体" w:cs="宋体"/>
                <w:color w:val="000000"/>
                <w:kern w:val="0"/>
                <w:szCs w:val="21"/>
                <w:lang w:bidi="ar"/>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281D9"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w:t>
            </w:r>
          </w:p>
        </w:tc>
      </w:tr>
      <w:tr w:rsidR="00794965" w14:paraId="748AC164"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04D1" w14:textId="77777777" w:rsidR="00794965" w:rsidRDefault="00794965" w:rsidP="008E7E4F">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7</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07AD4"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一体化集成工量具</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D3A2"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INW-T-09</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7C5AB"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0678"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FD8CC" w14:textId="3008F315" w:rsidR="00794965" w:rsidRDefault="00794965" w:rsidP="008E7E4F">
            <w:pPr>
              <w:widowControl/>
              <w:jc w:val="center"/>
              <w:textAlignment w:val="center"/>
              <w:rPr>
                <w:rFonts w:ascii="宋体" w:eastAsia="宋体" w:hAnsi="宋体" w:cs="宋体"/>
                <w:color w:val="000000"/>
                <w:kern w:val="0"/>
                <w:szCs w:val="21"/>
                <w:lang w:bidi="ar"/>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CF495"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w:t>
            </w:r>
          </w:p>
        </w:tc>
      </w:tr>
      <w:tr w:rsidR="00794965" w14:paraId="356CFCC1" w14:textId="77777777" w:rsidTr="00794965">
        <w:trPr>
          <w:trHeight w:val="46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A145D" w14:textId="77777777" w:rsidR="00794965" w:rsidRDefault="00794965" w:rsidP="008E7E4F">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8</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BF128"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电驱动总成装调工作平台</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F35F0"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XK-QJX 01-T</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5310C"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772AC"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71E1B" w14:textId="62624199" w:rsidR="00794965" w:rsidRDefault="00794965" w:rsidP="008E7E4F">
            <w:pPr>
              <w:widowControl/>
              <w:jc w:val="center"/>
              <w:textAlignment w:val="center"/>
              <w:rPr>
                <w:rFonts w:ascii="宋体" w:eastAsia="宋体" w:hAnsi="宋体" w:cs="宋体"/>
                <w:color w:val="000000"/>
                <w:kern w:val="0"/>
                <w:szCs w:val="21"/>
                <w:lang w:bidi="ar"/>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AC1AE"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w:t>
            </w:r>
          </w:p>
        </w:tc>
      </w:tr>
      <w:tr w:rsidR="00794965" w14:paraId="73AF2D84" w14:textId="77777777" w:rsidTr="00794965">
        <w:trPr>
          <w:trHeight w:val="4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93AE0" w14:textId="77777777" w:rsidR="00794965" w:rsidRDefault="00794965" w:rsidP="008E7E4F">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9</w:t>
            </w:r>
          </w:p>
        </w:tc>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47726"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充电设备装调工作平台</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A321"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C-GY01、C-GZ02</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DF6EB"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64541"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B84B6" w14:textId="6E7B63AB" w:rsidR="00794965" w:rsidRDefault="00794965" w:rsidP="008E7E4F">
            <w:pPr>
              <w:widowControl/>
              <w:jc w:val="center"/>
              <w:textAlignment w:val="center"/>
              <w:rPr>
                <w:rFonts w:ascii="宋体" w:eastAsia="宋体" w:hAnsi="宋体" w:cs="宋体"/>
                <w:color w:val="000000"/>
                <w:kern w:val="0"/>
                <w:szCs w:val="21"/>
                <w:lang w:bidi="ar"/>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F1980" w14:textId="77777777" w:rsidR="00794965" w:rsidRDefault="00794965" w:rsidP="008E7E4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w:t>
            </w:r>
          </w:p>
        </w:tc>
      </w:tr>
      <w:tr w:rsidR="00794965" w14:paraId="05B30821" w14:textId="77777777" w:rsidTr="00794965">
        <w:trPr>
          <w:trHeight w:val="400"/>
          <w:jc w:val="center"/>
        </w:trPr>
        <w:tc>
          <w:tcPr>
            <w:tcW w:w="920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212B2" w14:textId="77777777" w:rsidR="00794965" w:rsidRDefault="00794965" w:rsidP="008E7E4F">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总计</w:t>
            </w:r>
          </w:p>
        </w:tc>
      </w:tr>
    </w:tbl>
    <w:p w14:paraId="471D116B"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14:paraId="4132030C"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14:paraId="36ABC0A5" w14:textId="104B125F"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2、投标人应具备相应的资质。</w:t>
      </w:r>
    </w:p>
    <w:p w14:paraId="760A593F" w14:textId="23EDEDCA"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3、所有材料均符合国家或行业质量、环保等标准</w:t>
      </w:r>
      <w:r w:rsidR="00794965">
        <w:rPr>
          <w:rFonts w:ascii="宋体" w:eastAsia="宋体" w:hAnsi="宋体" w:cs="宋体" w:hint="eastAsia"/>
          <w:color w:val="383838"/>
          <w:kern w:val="0"/>
          <w:szCs w:val="21"/>
        </w:rPr>
        <w:t>。</w:t>
      </w:r>
    </w:p>
    <w:p w14:paraId="060EC7E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14:paraId="00172F0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14:paraId="1472DD2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159C00D0"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四、报名及投标</w:t>
      </w:r>
    </w:p>
    <w:p w14:paraId="1CD7D731" w14:textId="3401F2E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1、凡有意参加投标者，请于202</w:t>
      </w:r>
      <w:r w:rsidR="002151D1">
        <w:rPr>
          <w:rFonts w:ascii="宋体" w:eastAsia="宋体" w:hAnsi="宋体" w:cs="宋体"/>
          <w:color w:val="383838"/>
          <w:kern w:val="0"/>
          <w:szCs w:val="21"/>
        </w:rPr>
        <w:t>3</w:t>
      </w:r>
      <w:r w:rsidRPr="00652114">
        <w:rPr>
          <w:rFonts w:ascii="宋体" w:eastAsia="宋体" w:hAnsi="宋体" w:cs="宋体" w:hint="eastAsia"/>
          <w:color w:val="383838"/>
          <w:kern w:val="0"/>
          <w:szCs w:val="21"/>
        </w:rPr>
        <w:t>年</w:t>
      </w:r>
      <w:r w:rsidR="00911628">
        <w:rPr>
          <w:rFonts w:ascii="宋体" w:eastAsia="宋体" w:hAnsi="宋体" w:cs="宋体"/>
          <w:color w:val="383838"/>
          <w:kern w:val="0"/>
          <w:szCs w:val="21"/>
        </w:rPr>
        <w:t>7</w:t>
      </w:r>
      <w:r w:rsidRPr="00652114">
        <w:rPr>
          <w:rFonts w:ascii="宋体" w:eastAsia="宋体" w:hAnsi="宋体" w:cs="宋体" w:hint="eastAsia"/>
          <w:color w:val="383838"/>
          <w:kern w:val="0"/>
          <w:szCs w:val="21"/>
        </w:rPr>
        <w:t>月</w:t>
      </w:r>
      <w:r w:rsidR="00794965">
        <w:rPr>
          <w:rFonts w:ascii="宋体" w:eastAsia="宋体" w:hAnsi="宋体" w:cs="宋体"/>
          <w:color w:val="383838"/>
          <w:kern w:val="0"/>
          <w:szCs w:val="21"/>
        </w:rPr>
        <w:t>14</w:t>
      </w:r>
      <w:r w:rsidRPr="00652114">
        <w:rPr>
          <w:rFonts w:ascii="宋体" w:eastAsia="宋体" w:hAnsi="宋体" w:cs="宋体" w:hint="eastAsia"/>
          <w:color w:val="383838"/>
          <w:kern w:val="0"/>
          <w:szCs w:val="21"/>
        </w:rPr>
        <w:t>日上午11点前进行报名并提交相关标书及资料。</w:t>
      </w:r>
    </w:p>
    <w:p w14:paraId="1F6739DB"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562339A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14:paraId="2067DD9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lastRenderedPageBreak/>
        <w:t>4、招标方项目承办部门负责技术答疑澄清。</w:t>
      </w:r>
    </w:p>
    <w:p w14:paraId="4BACB17D"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14:paraId="3B21D4C3"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1BEC1A3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p>
    <w:p w14:paraId="4BB5FCCE"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14:paraId="1FB0425B"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14:paraId="47EE568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地址：河南省郑州市茂花路6号</w:t>
      </w:r>
    </w:p>
    <w:p w14:paraId="1D7A5F1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联系人：乔老师</w:t>
      </w:r>
    </w:p>
    <w:p w14:paraId="7A9F04B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14:paraId="4183E67F" w14:textId="77777777" w:rsidR="00811AD2" w:rsidRPr="00652114" w:rsidRDefault="00811AD2"/>
    <w:sectPr w:rsidR="00811AD2" w:rsidRPr="0065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09A" w14:textId="77777777" w:rsidR="00F001BB" w:rsidRDefault="00F001BB" w:rsidP="002151D1">
      <w:r>
        <w:separator/>
      </w:r>
    </w:p>
  </w:endnote>
  <w:endnote w:type="continuationSeparator" w:id="0">
    <w:p w14:paraId="27AF911A" w14:textId="77777777" w:rsidR="00F001BB" w:rsidRDefault="00F001BB" w:rsidP="0021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ne-height: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8C44" w14:textId="77777777" w:rsidR="00F001BB" w:rsidRDefault="00F001BB" w:rsidP="002151D1">
      <w:r>
        <w:separator/>
      </w:r>
    </w:p>
  </w:footnote>
  <w:footnote w:type="continuationSeparator" w:id="0">
    <w:p w14:paraId="09799CE9" w14:textId="77777777" w:rsidR="00F001BB" w:rsidRDefault="00F001BB" w:rsidP="0021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A2A"/>
    <w:rsid w:val="00020EE8"/>
    <w:rsid w:val="00026EA1"/>
    <w:rsid w:val="00103106"/>
    <w:rsid w:val="001B5A2A"/>
    <w:rsid w:val="001B6D8E"/>
    <w:rsid w:val="002151D1"/>
    <w:rsid w:val="002412DD"/>
    <w:rsid w:val="002942C2"/>
    <w:rsid w:val="003F2C91"/>
    <w:rsid w:val="004B139D"/>
    <w:rsid w:val="00605D34"/>
    <w:rsid w:val="00652114"/>
    <w:rsid w:val="00794965"/>
    <w:rsid w:val="00811AD2"/>
    <w:rsid w:val="00825A59"/>
    <w:rsid w:val="00911628"/>
    <w:rsid w:val="009A49F4"/>
    <w:rsid w:val="00AA03E0"/>
    <w:rsid w:val="00BB3468"/>
    <w:rsid w:val="00F0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909DD"/>
  <w15:docId w15:val="{358ECC97-63FE-4C45-9106-072DA1BC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151D1"/>
    <w:pPr>
      <w:tabs>
        <w:tab w:val="center" w:pos="4153"/>
        <w:tab w:val="right" w:pos="8306"/>
      </w:tabs>
      <w:snapToGrid w:val="0"/>
      <w:jc w:val="center"/>
    </w:pPr>
    <w:rPr>
      <w:sz w:val="18"/>
      <w:szCs w:val="18"/>
    </w:rPr>
  </w:style>
  <w:style w:type="character" w:customStyle="1" w:styleId="a5">
    <w:name w:val="页眉 字符"/>
    <w:basedOn w:val="a0"/>
    <w:link w:val="a4"/>
    <w:uiPriority w:val="99"/>
    <w:rsid w:val="002151D1"/>
    <w:rPr>
      <w:sz w:val="18"/>
      <w:szCs w:val="18"/>
    </w:rPr>
  </w:style>
  <w:style w:type="paragraph" w:styleId="a6">
    <w:name w:val="footer"/>
    <w:basedOn w:val="a"/>
    <w:link w:val="a7"/>
    <w:uiPriority w:val="99"/>
    <w:unhideWhenUsed/>
    <w:rsid w:val="002151D1"/>
    <w:pPr>
      <w:tabs>
        <w:tab w:val="center" w:pos="4153"/>
        <w:tab w:val="right" w:pos="8306"/>
      </w:tabs>
      <w:snapToGrid w:val="0"/>
      <w:jc w:val="left"/>
    </w:pPr>
    <w:rPr>
      <w:sz w:val="18"/>
      <w:szCs w:val="18"/>
    </w:rPr>
  </w:style>
  <w:style w:type="character" w:customStyle="1" w:styleId="a7">
    <w:name w:val="页脚 字符"/>
    <w:basedOn w:val="a0"/>
    <w:link w:val="a6"/>
    <w:uiPriority w:val="99"/>
    <w:rsid w:val="002151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15</cp:revision>
  <dcterms:created xsi:type="dcterms:W3CDTF">2021-04-12T08:58:00Z</dcterms:created>
  <dcterms:modified xsi:type="dcterms:W3CDTF">2023-07-10T03:27:00Z</dcterms:modified>
</cp:coreProperties>
</file>