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36E" w:rsidRPr="006D65B9" w:rsidRDefault="00BD636E" w:rsidP="00BD636E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/>
          <w:color w:val="2D2D2D"/>
          <w:kern w:val="36"/>
          <w:sz w:val="36"/>
          <w:szCs w:val="36"/>
        </w:rPr>
      </w:pPr>
      <w:r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学生公寓</w:t>
      </w:r>
      <w:r w:rsidR="00707E18"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5、6</w:t>
      </w:r>
      <w:r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号楼塑胶地板</w:t>
      </w:r>
      <w:r w:rsidR="006D65B9"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铺设</w:t>
      </w:r>
      <w:r w:rsidRPr="006D65B9">
        <w:rPr>
          <w:rFonts w:ascii="微软雅黑" w:eastAsia="微软雅黑" w:hAnsi="微软雅黑" w:cs="宋体" w:hint="eastAsia"/>
          <w:color w:val="2D2D2D"/>
          <w:kern w:val="36"/>
          <w:sz w:val="36"/>
          <w:szCs w:val="36"/>
        </w:rPr>
        <w:t>项目招标公告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河南省理工中等专业学校现有《铺设塑胶地板》项目需对外招标。为给各投标单位提供平等的竞争机会，现将项目相关内容及要求列出，欢迎符合条件的公司参加本次投标。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一、项目内容及要求：</w:t>
      </w:r>
    </w:p>
    <w:p w:rsidR="00707E18" w:rsidRPr="008D092D" w:rsidRDefault="00BD636E" w:rsidP="006D65B9">
      <w:pPr>
        <w:widowControl/>
        <w:shd w:val="clear" w:color="auto" w:fill="FFFFFF"/>
        <w:spacing w:before="75" w:after="75" w:line="460" w:lineRule="exac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、铺设地方：</w:t>
      </w:r>
      <w:r w:rsidRPr="008D09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学生公寓</w:t>
      </w:r>
      <w:r w:rsidR="00707E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5、6</w:t>
      </w:r>
      <w:r w:rsidRPr="008D09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号楼，共有</w:t>
      </w:r>
      <w:r w:rsidR="00707E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200</w:t>
      </w:r>
      <w:r w:rsidRPr="008D09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间宿舍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707E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其中5号楼每间</w:t>
      </w:r>
      <w:r w:rsidR="006D65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约</w:t>
      </w:r>
      <w:r w:rsidR="00707E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15平方</w:t>
      </w:r>
      <w:r w:rsidR="005B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米</w:t>
      </w:r>
      <w:r w:rsidR="00707E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，6号楼每间</w:t>
      </w:r>
      <w:r w:rsidR="006D65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约</w:t>
      </w:r>
      <w:r w:rsidR="00707E1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16平方</w:t>
      </w:r>
      <w:r w:rsidR="005B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米</w:t>
      </w:r>
      <w:bookmarkStart w:id="0" w:name="_GoBack"/>
      <w:bookmarkEnd w:id="0"/>
      <w:r w:rsidR="00707E18" w:rsidRPr="008D092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Chars="250" w:firstLine="45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、地面处理</w:t>
      </w:r>
      <w:r w:rsidRPr="00BD636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 :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地面清扫干净，依据地面状况用抗裂砂浆修补坑洼处，达到地面平整无凸起；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3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、铺设要求：地面环保胶满刮贴，</w:t>
      </w:r>
      <w:r w:rsidRPr="00BD636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2.0mm</w:t>
      </w:r>
      <w:r w:rsidR="00120ACD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厚实心塑胶地板铺贴；墙角处踢脚线贴铺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4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、塑胶地板要求：正规厂家生产，环保无气味，有标注规格，有产品质量认证，实心</w:t>
      </w:r>
      <w:r w:rsidRPr="00BD636E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2.0mm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耐磨塑胶地板；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5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、工期：合同签订后，</w:t>
      </w:r>
      <w:r w:rsidR="00120ACD" w:rsidRPr="006D65B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在约定期内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完工，并通过验收合格；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6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、非人为损坏，质保期三年。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left="36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7</w:t>
      </w:r>
      <w:r w:rsidRPr="00BD636E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工程量总决算，以实际发生量计算。</w:t>
      </w:r>
    </w:p>
    <w:p w:rsidR="00BD636E" w:rsidRDefault="00BD636E" w:rsidP="006D65B9">
      <w:pPr>
        <w:widowControl/>
        <w:shd w:val="clear" w:color="auto" w:fill="FFFFFF"/>
        <w:spacing w:before="75" w:line="460" w:lineRule="exact"/>
        <w:ind w:firstLineChars="200" w:firstLine="36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18"/>
          <w:szCs w:val="18"/>
        </w:rPr>
        <w:t>8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、本项目需按照下列内容提交报价：</w:t>
      </w:r>
    </w:p>
    <w:tbl>
      <w:tblPr>
        <w:tblW w:w="0" w:type="auto"/>
        <w:jc w:val="center"/>
        <w:tblCellSpacing w:w="0" w:type="dxa"/>
        <w:tblInd w:w="-6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1526"/>
        <w:gridCol w:w="510"/>
        <w:gridCol w:w="933"/>
        <w:gridCol w:w="1183"/>
        <w:gridCol w:w="1702"/>
      </w:tblGrid>
      <w:tr w:rsidR="00BD636E" w:rsidRPr="00BD636E" w:rsidTr="006D65B9">
        <w:trPr>
          <w:trHeight w:val="537"/>
          <w:tblCellSpacing w:w="0" w:type="dxa"/>
          <w:jc w:val="center"/>
        </w:trPr>
        <w:tc>
          <w:tcPr>
            <w:tcW w:w="73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河南省理工学校塑胶地板项目报价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ind w:leftChars="129" w:left="271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厂家  规格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金额（元）</w:t>
            </w:r>
          </w:p>
        </w:tc>
      </w:tr>
      <w:tr w:rsidR="00BD636E" w:rsidRPr="00BD636E" w:rsidTr="006D65B9">
        <w:trPr>
          <w:trHeight w:val="330"/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地面处理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地面用胶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塑胶地板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平方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踢脚线</w:t>
            </w: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blCellSpacing w:w="0" w:type="dxa"/>
          <w:jc w:val="center"/>
        </w:trPr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BD636E" w:rsidP="006D65B9">
            <w:pPr>
              <w:widowControl/>
              <w:spacing w:line="4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D636E" w:rsidRPr="00BD636E" w:rsidTr="006D65B9">
        <w:trPr>
          <w:trHeight w:val="691"/>
          <w:tblCellSpacing w:w="0" w:type="dxa"/>
          <w:jc w:val="center"/>
        </w:trPr>
        <w:tc>
          <w:tcPr>
            <w:tcW w:w="73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36E" w:rsidRPr="00BD636E" w:rsidRDefault="006D65B9" w:rsidP="006D65B9">
            <w:pPr>
              <w:widowControl/>
              <w:spacing w:line="4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以上各项综合单价（</w:t>
            </w:r>
            <w:r w:rsidR="00BD636E" w:rsidRPr="00BD636E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含税）：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 xml:space="preserve">            /平方米</w:t>
            </w:r>
          </w:p>
        </w:tc>
      </w:tr>
    </w:tbl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二、投标单位资格要求：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、符合《中华人民共和国政府采购法》第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条规定。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、投标商应具备上述工程项目建设的资质和能力。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3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、信誉要求：投标人须具有良好的财务状况和商业信誉，遵守国家各项法规和政策等。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4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、其他要求：①如国家法律法规对市场准入有要求的还应符合相关规定；②本次招标不接受联合体投标。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三、报名及投标</w:t>
      </w:r>
    </w:p>
    <w:p w:rsidR="00BD636E" w:rsidRPr="006D65B9" w:rsidRDefault="00BD636E" w:rsidP="006D65B9">
      <w:pPr>
        <w:widowControl/>
        <w:shd w:val="clear" w:color="auto" w:fill="FFFFFF"/>
        <w:spacing w:before="75" w:after="75" w:line="4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、凡有</w:t>
      </w:r>
      <w:r w:rsidR="006D65B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需要查看现场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者，请于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202</w:t>
      </w:r>
      <w:r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6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月</w:t>
      </w:r>
      <w:r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日上</w:t>
      </w:r>
      <w:r w:rsidRPr="00BD636E">
        <w:rPr>
          <w:rFonts w:ascii="Tahoma" w:eastAsia="微软雅黑" w:hAnsi="Tahoma" w:cs="Tahoma"/>
          <w:color w:val="000000"/>
          <w:kern w:val="0"/>
          <w:sz w:val="29"/>
          <w:szCs w:val="29"/>
        </w:rPr>
        <w:t> 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午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9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点</w:t>
      </w:r>
      <w:r w:rsidR="006D65B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准时到校查看现场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。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凡有意参加投标者，请于</w:t>
      </w:r>
      <w:r w:rsidR="006D65B9"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202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年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6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月</w:t>
      </w:r>
      <w:r w:rsidR="006D65B9">
        <w:rPr>
          <w:rFonts w:ascii="Tahoma" w:eastAsia="微软雅黑" w:hAnsi="Tahoma" w:cs="Tahoma" w:hint="eastAsia"/>
          <w:color w:val="000000"/>
          <w:kern w:val="0"/>
          <w:sz w:val="27"/>
          <w:szCs w:val="27"/>
        </w:rPr>
        <w:t>23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日上</w:t>
      </w:r>
      <w:r w:rsidR="006D65B9" w:rsidRPr="00BD636E">
        <w:rPr>
          <w:rFonts w:ascii="Tahoma" w:eastAsia="微软雅黑" w:hAnsi="Tahoma" w:cs="Tahoma"/>
          <w:color w:val="000000"/>
          <w:kern w:val="0"/>
          <w:sz w:val="29"/>
          <w:szCs w:val="29"/>
        </w:rPr>
        <w:t> 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午</w:t>
      </w:r>
      <w:r w:rsidR="006D65B9"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11</w:t>
      </w:r>
      <w:r w:rsidR="006D65B9"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点前提交相关标书及资料。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、本次项目投标，请各投标</w:t>
      </w:r>
      <w:proofErr w:type="gramStart"/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商制作</w:t>
      </w:r>
      <w:proofErr w:type="gramEnd"/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标书一份（装订密封并加盖骑缝印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,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在密封袋外面空白处添加业务联系人姓名和电话），标书中提供报价单及其他材料（按照本公告第四条及其他采购相关要求）。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3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、提交相关标书及资料可以现场提交或者邮寄。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4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、招标</w:t>
      </w:r>
      <w:proofErr w:type="gramStart"/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方项目</w:t>
      </w:r>
      <w:proofErr w:type="gramEnd"/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承办部门负责技术答疑澄清。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四、标书及文件提供：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、参加投标单位制作标书一份，标书中需提供公司企业法人营业执照、税务登记证、组织机构代码证（或三证合一营业执照）复印件并加盖公章。投标单位法人授权书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份，法人身份证复印件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份，被授权人身份证复印件；如是法人直接投标只需提供法人代表身份证及复印件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1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份。售后服务承诺。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2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、签章或签名的报价清单。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五、联系方式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采购人：河南省理工中等专业学校</w:t>
      </w:r>
    </w:p>
    <w:p w:rsidR="00BD636E" w:rsidRPr="00BD636E" w:rsidRDefault="00BD636E" w:rsidP="006D65B9">
      <w:pPr>
        <w:widowControl/>
        <w:shd w:val="clear" w:color="auto" w:fill="FFFFFF"/>
        <w:spacing w:before="75" w:after="75" w:line="460" w:lineRule="exact"/>
        <w:ind w:firstLine="555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地址：河南省郑州市茂花路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6</w:t>
      </w: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号</w:t>
      </w:r>
    </w:p>
    <w:p w:rsidR="00E2368D" w:rsidRPr="00BD636E" w:rsidRDefault="00BD636E" w:rsidP="006D65B9">
      <w:pPr>
        <w:widowControl/>
        <w:shd w:val="clear" w:color="auto" w:fill="FFFFFF"/>
        <w:spacing w:before="75" w:line="460" w:lineRule="exact"/>
        <w:ind w:firstLine="555"/>
        <w:jc w:val="left"/>
      </w:pPr>
      <w:r w:rsidRPr="00BD636E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联系人：乔老师电话：</w:t>
      </w:r>
      <w:r w:rsidRPr="00BD636E">
        <w:rPr>
          <w:rFonts w:ascii="Tahoma" w:eastAsia="微软雅黑" w:hAnsi="Tahoma" w:cs="Tahoma"/>
          <w:color w:val="000000"/>
          <w:kern w:val="0"/>
          <w:sz w:val="27"/>
          <w:szCs w:val="27"/>
        </w:rPr>
        <w:t>0371-67264622</w:t>
      </w:r>
    </w:p>
    <w:sectPr w:rsidR="00E2368D" w:rsidRPr="00BD636E" w:rsidSect="00FB6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55A" w:rsidRDefault="00F2655A" w:rsidP="00707E18">
      <w:r>
        <w:separator/>
      </w:r>
    </w:p>
  </w:endnote>
  <w:endnote w:type="continuationSeparator" w:id="0">
    <w:p w:rsidR="00F2655A" w:rsidRDefault="00F2655A" w:rsidP="0070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55A" w:rsidRDefault="00F2655A" w:rsidP="00707E18">
      <w:r>
        <w:separator/>
      </w:r>
    </w:p>
  </w:footnote>
  <w:footnote w:type="continuationSeparator" w:id="0">
    <w:p w:rsidR="00F2655A" w:rsidRDefault="00F2655A" w:rsidP="00707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7AEC"/>
    <w:rsid w:val="00120ACD"/>
    <w:rsid w:val="0045709F"/>
    <w:rsid w:val="005B66F3"/>
    <w:rsid w:val="006D65B9"/>
    <w:rsid w:val="00707E18"/>
    <w:rsid w:val="00856616"/>
    <w:rsid w:val="00BD636E"/>
    <w:rsid w:val="00C17AEC"/>
    <w:rsid w:val="00D6412B"/>
    <w:rsid w:val="00DD3DAD"/>
    <w:rsid w:val="00E2368D"/>
    <w:rsid w:val="00F2655A"/>
    <w:rsid w:val="00FB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4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636E"/>
    <w:pPr>
      <w:widowControl/>
      <w:spacing w:line="930" w:lineRule="atLeast"/>
      <w:jc w:val="center"/>
      <w:outlineLvl w:val="0"/>
    </w:pPr>
    <w:rPr>
      <w:rFonts w:ascii="宋体" w:eastAsia="宋体" w:hAnsi="宋体" w:cs="宋体"/>
      <w:color w:val="2D2D2D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636E"/>
    <w:rPr>
      <w:rFonts w:ascii="宋体" w:eastAsia="宋体" w:hAnsi="宋体" w:cs="宋体"/>
      <w:color w:val="2D2D2D"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0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E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D636E"/>
    <w:pPr>
      <w:widowControl/>
      <w:spacing w:line="930" w:lineRule="atLeast"/>
      <w:jc w:val="center"/>
      <w:outlineLvl w:val="0"/>
    </w:pPr>
    <w:rPr>
      <w:rFonts w:ascii="宋体" w:eastAsia="宋体" w:hAnsi="宋体" w:cs="宋体"/>
      <w:color w:val="2D2D2D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D636E"/>
    <w:rPr>
      <w:rFonts w:ascii="宋体" w:eastAsia="宋体" w:hAnsi="宋体" w:cs="宋体"/>
      <w:color w:val="2D2D2D"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707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E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E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51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Administrator</cp:lastModifiedBy>
  <cp:revision>6</cp:revision>
  <dcterms:created xsi:type="dcterms:W3CDTF">2022-06-16T08:29:00Z</dcterms:created>
  <dcterms:modified xsi:type="dcterms:W3CDTF">2022-06-19T08:53:00Z</dcterms:modified>
</cp:coreProperties>
</file>